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703"/>
      </w:tblGrid>
      <w:tr w:rsidR="00721323" w:rsidTr="00F137FC">
        <w:tc>
          <w:tcPr>
            <w:tcW w:w="4077" w:type="dxa"/>
          </w:tcPr>
          <w:p w:rsidR="00721323" w:rsidRDefault="00721323" w:rsidP="00721323">
            <w:pPr>
              <w:pStyle w:val="Default"/>
            </w:pPr>
            <w:r>
              <w:rPr>
                <w:noProof/>
                <w:lang w:eastAsia="fr-CA"/>
              </w:rPr>
              <w:drawing>
                <wp:inline distT="0" distB="0" distL="0" distR="0">
                  <wp:extent cx="1414131" cy="74184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dem_logo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049" cy="752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3" w:type="dxa"/>
          </w:tcPr>
          <w:p w:rsidR="00721323" w:rsidRDefault="003C6301" w:rsidP="00721323">
            <w:pPr>
              <w:pStyle w:val="Default"/>
              <w:jc w:val="right"/>
            </w:pPr>
            <w:r>
              <w:rPr>
                <w:noProof/>
                <w:lang w:eastAsia="fr-CA"/>
              </w:rPr>
              <w:drawing>
                <wp:inline distT="0" distB="0" distL="0" distR="0">
                  <wp:extent cx="2015936" cy="687251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DH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860" cy="69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323" w:rsidRDefault="00721323" w:rsidP="00721323">
      <w:pPr>
        <w:pStyle w:val="Default"/>
      </w:pPr>
    </w:p>
    <w:p w:rsidR="00721323" w:rsidRPr="003C6301" w:rsidRDefault="00397AFC" w:rsidP="003C6301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2"/>
        </w:rPr>
      </w:pPr>
      <w:r>
        <w:rPr>
          <w:rFonts w:ascii="Times New Roman" w:hAnsi="Times New Roman" w:cs="Times New Roman"/>
          <w:b/>
          <w:bCs/>
          <w:sz w:val="32"/>
          <w:szCs w:val="22"/>
        </w:rPr>
        <w:t xml:space="preserve">Doctoral </w:t>
      </w:r>
      <w:proofErr w:type="spellStart"/>
      <w:r>
        <w:rPr>
          <w:rFonts w:ascii="Times New Roman" w:hAnsi="Times New Roman" w:cs="Times New Roman"/>
          <w:b/>
          <w:bCs/>
          <w:sz w:val="32"/>
          <w:szCs w:val="22"/>
        </w:rPr>
        <w:t>Scholarship</w:t>
      </w:r>
      <w:proofErr w:type="spellEnd"/>
      <w:r>
        <w:rPr>
          <w:rFonts w:ascii="Times New Roman" w:hAnsi="Times New Roman" w:cs="Times New Roman"/>
          <w:b/>
          <w:bCs/>
          <w:sz w:val="32"/>
          <w:szCs w:val="22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sz w:val="32"/>
          <w:szCs w:val="22"/>
        </w:rPr>
        <w:t>historical</w:t>
      </w:r>
      <w:proofErr w:type="spellEnd"/>
      <w:r>
        <w:rPr>
          <w:rFonts w:ascii="Times New Roman" w:hAnsi="Times New Roman" w:cs="Times New Roman"/>
          <w:b/>
          <w:bCs/>
          <w:sz w:val="3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22"/>
        </w:rPr>
        <w:t>demography</w:t>
      </w:r>
      <w:proofErr w:type="spellEnd"/>
    </w:p>
    <w:p w:rsidR="003C6301" w:rsidRPr="003C6301" w:rsidRDefault="003C6301" w:rsidP="0072132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A60B7" w:rsidRDefault="005A60B7" w:rsidP="003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FC0C0B" w:rsidRPr="00FC0C0B" w:rsidRDefault="00FC0C0B" w:rsidP="003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lang w:val="en-CA"/>
        </w:rPr>
      </w:pPr>
      <w:r w:rsidRPr="00FC0C0B">
        <w:rPr>
          <w:rFonts w:ascii="Times New Roman" w:hAnsi="Times New Roman" w:cs="Times New Roman"/>
          <w:bCs/>
          <w:sz w:val="24"/>
        </w:rPr>
        <w:t xml:space="preserve">The Programme de recherche en démographie historique </w:t>
      </w:r>
      <w:r>
        <w:rPr>
          <w:rFonts w:ascii="Times New Roman" w:hAnsi="Times New Roman" w:cs="Times New Roman"/>
          <w:bCs/>
          <w:sz w:val="24"/>
        </w:rPr>
        <w:t xml:space="preserve">(PRDH) </w:t>
      </w:r>
      <w:proofErr w:type="spellStart"/>
      <w:r w:rsidRPr="00FC0C0B">
        <w:rPr>
          <w:rFonts w:ascii="Times New Roman" w:hAnsi="Times New Roman" w:cs="Times New Roman"/>
          <w:bCs/>
          <w:sz w:val="24"/>
        </w:rPr>
        <w:t>is</w:t>
      </w:r>
      <w:proofErr w:type="spellEnd"/>
      <w:r w:rsidRPr="00FC0C0B">
        <w:rPr>
          <w:rFonts w:ascii="Times New Roman" w:hAnsi="Times New Roman" w:cs="Times New Roman"/>
          <w:bCs/>
          <w:sz w:val="24"/>
        </w:rPr>
        <w:t xml:space="preserve"> a </w:t>
      </w:r>
      <w:proofErr w:type="spellStart"/>
      <w:r w:rsidRPr="00FC0C0B">
        <w:rPr>
          <w:rFonts w:ascii="Times New Roman" w:hAnsi="Times New Roman" w:cs="Times New Roman"/>
          <w:bCs/>
          <w:sz w:val="24"/>
        </w:rPr>
        <w:t>research</w:t>
      </w:r>
      <w:proofErr w:type="spellEnd"/>
      <w:r w:rsidRPr="00FC0C0B">
        <w:rPr>
          <w:rFonts w:ascii="Times New Roman" w:hAnsi="Times New Roman" w:cs="Times New Roman"/>
          <w:bCs/>
          <w:sz w:val="24"/>
        </w:rPr>
        <w:t xml:space="preserve"> and </w:t>
      </w:r>
      <w:proofErr w:type="spellStart"/>
      <w:r w:rsidRPr="00FC0C0B">
        <w:rPr>
          <w:rFonts w:ascii="Times New Roman" w:hAnsi="Times New Roman" w:cs="Times New Roman"/>
          <w:bCs/>
          <w:sz w:val="24"/>
        </w:rPr>
        <w:t>teaching</w:t>
      </w:r>
      <w:proofErr w:type="spellEnd"/>
      <w:r w:rsidRPr="00FC0C0B">
        <w:rPr>
          <w:rFonts w:ascii="Times New Roman" w:hAnsi="Times New Roman" w:cs="Times New Roman"/>
          <w:bCs/>
          <w:sz w:val="24"/>
        </w:rPr>
        <w:t xml:space="preserve"> programme </w:t>
      </w:r>
      <w:proofErr w:type="spellStart"/>
      <w:r w:rsidRPr="00FC0C0B">
        <w:rPr>
          <w:rFonts w:ascii="Times New Roman" w:hAnsi="Times New Roman" w:cs="Times New Roman"/>
          <w:bCs/>
          <w:sz w:val="24"/>
        </w:rPr>
        <w:t>based</w:t>
      </w:r>
      <w:proofErr w:type="spellEnd"/>
      <w:r w:rsidRPr="00FC0C0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C0C0B">
        <w:rPr>
          <w:rFonts w:ascii="Times New Roman" w:hAnsi="Times New Roman" w:cs="Times New Roman"/>
          <w:bCs/>
          <w:sz w:val="24"/>
        </w:rPr>
        <w:t>within</w:t>
      </w:r>
      <w:proofErr w:type="spellEnd"/>
      <w:r w:rsidRPr="00FC0C0B">
        <w:rPr>
          <w:rFonts w:ascii="Times New Roman" w:hAnsi="Times New Roman" w:cs="Times New Roman"/>
          <w:bCs/>
          <w:sz w:val="24"/>
        </w:rPr>
        <w:t xml:space="preserve"> the Département de démographie, Université de Montréal.</w:t>
      </w:r>
      <w:r>
        <w:rPr>
          <w:rFonts w:ascii="Times New Roman" w:hAnsi="Times New Roman" w:cs="Times New Roman"/>
          <w:bCs/>
          <w:sz w:val="24"/>
        </w:rPr>
        <w:t xml:space="preserve">  </w:t>
      </w:r>
      <w:r w:rsidRPr="00FC0C0B">
        <w:rPr>
          <w:rFonts w:ascii="Times New Roman" w:hAnsi="Times New Roman" w:cs="Times New Roman"/>
          <w:bCs/>
          <w:sz w:val="24"/>
          <w:lang w:val="en-CA"/>
        </w:rPr>
        <w:t>The PRDH is currently offering a doctoral scholarship in historical demography.</w:t>
      </w:r>
    </w:p>
    <w:p w:rsidR="00FC0C0B" w:rsidRDefault="00FC0C0B" w:rsidP="003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lang w:val="en-CA"/>
        </w:rPr>
      </w:pPr>
    </w:p>
    <w:p w:rsidR="003C6301" w:rsidRPr="00F137FC" w:rsidRDefault="00FC0C0B" w:rsidP="003C63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lang w:val="en-CA"/>
        </w:rPr>
      </w:pPr>
      <w:proofErr w:type="gramStart"/>
      <w:r>
        <w:rPr>
          <w:rFonts w:ascii="Times New Roman" w:hAnsi="Times New Roman" w:cs="Times New Roman"/>
          <w:b/>
          <w:bCs/>
          <w:sz w:val="24"/>
          <w:lang w:val="en-CA"/>
        </w:rPr>
        <w:t>Project</w:t>
      </w:r>
      <w:r w:rsidR="003C6301" w:rsidRPr="00F137FC">
        <w:rPr>
          <w:rFonts w:ascii="Times New Roman" w:hAnsi="Times New Roman" w:cs="Times New Roman"/>
          <w:b/>
          <w:bCs/>
          <w:sz w:val="24"/>
          <w:lang w:val="en-CA"/>
        </w:rPr>
        <w:t> :</w:t>
      </w:r>
      <w:proofErr w:type="gramEnd"/>
      <w:r w:rsidR="003C6301" w:rsidRPr="00F137FC">
        <w:rPr>
          <w:rFonts w:ascii="Times New Roman" w:hAnsi="Times New Roman" w:cs="Times New Roman"/>
          <w:b/>
          <w:bCs/>
          <w:sz w:val="24"/>
          <w:lang w:val="en-CA"/>
        </w:rPr>
        <w:t xml:space="preserve">  </w:t>
      </w:r>
      <w:r w:rsidR="003C6301" w:rsidRPr="00F137FC">
        <w:rPr>
          <w:rFonts w:ascii="Times New Roman" w:hAnsi="Times New Roman" w:cs="Times New Roman"/>
          <w:sz w:val="24"/>
          <w:lang w:val="en-CA"/>
        </w:rPr>
        <w:t>Kinship Influences on Fertility and Longevity in Quebec and Utah: a comparative study of two historic founder populations</w:t>
      </w:r>
    </w:p>
    <w:p w:rsidR="005A60B7" w:rsidRPr="00F137FC" w:rsidRDefault="005A60B7" w:rsidP="00721323">
      <w:pPr>
        <w:pStyle w:val="Default"/>
        <w:rPr>
          <w:rFonts w:ascii="Times New Roman" w:hAnsi="Times New Roman" w:cs="Times New Roman"/>
          <w:szCs w:val="22"/>
          <w:lang w:val="en-CA"/>
        </w:rPr>
      </w:pPr>
    </w:p>
    <w:p w:rsidR="00721323" w:rsidRPr="00FC0C0B" w:rsidRDefault="00FC0C0B" w:rsidP="00721323">
      <w:pPr>
        <w:pStyle w:val="Default"/>
        <w:rPr>
          <w:rFonts w:ascii="Times New Roman" w:hAnsi="Times New Roman" w:cs="Times New Roman"/>
          <w:szCs w:val="22"/>
          <w:lang w:val="en-CA"/>
        </w:rPr>
      </w:pPr>
      <w:proofErr w:type="gramStart"/>
      <w:r w:rsidRPr="00FC0C0B">
        <w:rPr>
          <w:rFonts w:ascii="Times New Roman" w:hAnsi="Times New Roman" w:cs="Times New Roman"/>
          <w:b/>
          <w:bCs/>
          <w:szCs w:val="22"/>
          <w:lang w:val="en-CA"/>
        </w:rPr>
        <w:t>Description :</w:t>
      </w:r>
      <w:proofErr w:type="gramEnd"/>
    </w:p>
    <w:p w:rsidR="003C6301" w:rsidRPr="00F137FC" w:rsidRDefault="00FC0C0B" w:rsidP="003C6301">
      <w:pPr>
        <w:pStyle w:val="Commentaire"/>
        <w:spacing w:after="0"/>
        <w:rPr>
          <w:rFonts w:ascii="Times New Roman" w:eastAsia="Times New Roman" w:hAnsi="Times New Roman" w:cs="Times New Roman"/>
          <w:sz w:val="24"/>
          <w:szCs w:val="22"/>
          <w:lang w:val="en-CA"/>
        </w:rPr>
      </w:pPr>
      <w:r w:rsidRPr="00FC0C0B">
        <w:rPr>
          <w:rFonts w:ascii="Times New Roman" w:hAnsi="Times New Roman" w:cs="Times New Roman"/>
          <w:sz w:val="24"/>
          <w:szCs w:val="22"/>
          <w:lang w:val="en-CA"/>
        </w:rPr>
        <w:t xml:space="preserve">This doctoral scholarship is offered as part of a new research project, </w:t>
      </w:r>
      <w:r w:rsidR="003C6301" w:rsidRPr="00FC0C0B">
        <w:rPr>
          <w:rFonts w:ascii="Times New Roman" w:hAnsi="Times New Roman" w:cs="Times New Roman"/>
          <w:sz w:val="24"/>
          <w:szCs w:val="22"/>
          <w:lang w:val="en-CA"/>
        </w:rPr>
        <w:t xml:space="preserve">« Kinship Influences on Fertility and Longevity in Quebec and Utah: a comparative study of two historic founder populations, » </w:t>
      </w:r>
      <w:r w:rsidR="00467887">
        <w:rPr>
          <w:rFonts w:ascii="Times New Roman" w:hAnsi="Times New Roman" w:cs="Times New Roman"/>
          <w:sz w:val="24"/>
          <w:szCs w:val="22"/>
          <w:lang w:val="en-CA"/>
        </w:rPr>
        <w:t xml:space="preserve">financed by the Social Sciences and Humanities Research Council of Canada (SSHRC).  This </w:t>
      </w:r>
      <w:r w:rsidR="003C6301" w:rsidRPr="00F137FC">
        <w:rPr>
          <w:rFonts w:ascii="Times New Roman" w:eastAsia="Times New Roman" w:hAnsi="Times New Roman" w:cs="Times New Roman"/>
          <w:sz w:val="24"/>
          <w:szCs w:val="22"/>
          <w:lang w:val="en-CA"/>
        </w:rPr>
        <w:t xml:space="preserve">project studies demographic responses to socio-economic shocks and pressure in pre- demographic transition Quebec and Utah, exploring the mediating role of kinship networks on fertility and mortality outcomes.  </w:t>
      </w:r>
      <w:r w:rsidR="003C6301" w:rsidRPr="00F137FC">
        <w:rPr>
          <w:rFonts w:ascii="Times New Roman" w:hAnsi="Times New Roman" w:cs="Times New Roman"/>
          <w:sz w:val="24"/>
          <w:szCs w:val="22"/>
          <w:lang w:val="en-CA"/>
        </w:rPr>
        <w:t xml:space="preserve">The project draws upon </w:t>
      </w:r>
      <w:r w:rsidR="003C6301" w:rsidRPr="00F137FC">
        <w:rPr>
          <w:rFonts w:ascii="Times New Roman" w:eastAsia="Times New Roman" w:hAnsi="Times New Roman" w:cs="Times New Roman"/>
          <w:sz w:val="24"/>
          <w:szCs w:val="22"/>
          <w:lang w:val="en-CA"/>
        </w:rPr>
        <w:t>longitudinal data from the historic</w:t>
      </w:r>
      <w:r w:rsidR="003C6301" w:rsidRPr="00F137FC">
        <w:rPr>
          <w:rFonts w:ascii="Times New Roman" w:eastAsia="Times New Roman" w:hAnsi="Times New Roman" w:cs="Times New Roman"/>
          <w:spacing w:val="-1"/>
          <w:sz w:val="24"/>
          <w:szCs w:val="22"/>
          <w:lang w:val="en-CA"/>
        </w:rPr>
        <w:t xml:space="preserve"> </w:t>
      </w:r>
      <w:r w:rsidR="003C6301" w:rsidRPr="00F137FC">
        <w:rPr>
          <w:rFonts w:ascii="Times New Roman" w:eastAsia="Times New Roman" w:hAnsi="Times New Roman" w:cs="Times New Roman"/>
          <w:sz w:val="24"/>
          <w:szCs w:val="22"/>
          <w:lang w:val="en-CA"/>
        </w:rPr>
        <w:t>populations of Quebec (1800-1849), Saguenay Lac St.-Jean (1837-1900) and Utah (1800-1900).</w:t>
      </w:r>
    </w:p>
    <w:p w:rsidR="003C6301" w:rsidRPr="00467887" w:rsidRDefault="003C6301" w:rsidP="003C6301">
      <w:pPr>
        <w:pStyle w:val="Commentaire"/>
        <w:spacing w:after="0"/>
        <w:rPr>
          <w:rFonts w:ascii="Times New Roman" w:eastAsia="Times New Roman" w:hAnsi="Times New Roman" w:cs="Times New Roman"/>
          <w:sz w:val="24"/>
          <w:szCs w:val="22"/>
          <w:lang w:val="en-CA"/>
        </w:rPr>
      </w:pPr>
    </w:p>
    <w:p w:rsidR="003C6301" w:rsidRPr="00F137FC" w:rsidRDefault="00467887" w:rsidP="003C6301">
      <w:pPr>
        <w:pStyle w:val="Commentaire"/>
        <w:spacing w:after="0"/>
        <w:rPr>
          <w:rFonts w:ascii="Times New Roman" w:hAnsi="Times New Roman" w:cs="Times New Roman"/>
          <w:sz w:val="24"/>
          <w:szCs w:val="22"/>
          <w:lang w:val="en-CA"/>
        </w:rPr>
      </w:pPr>
      <w:r w:rsidRPr="00467887">
        <w:rPr>
          <w:rFonts w:ascii="Times New Roman" w:eastAsia="Times New Roman" w:hAnsi="Times New Roman" w:cs="Times New Roman"/>
          <w:sz w:val="24"/>
          <w:szCs w:val="22"/>
          <w:lang w:val="en-CA"/>
        </w:rPr>
        <w:t xml:space="preserve">The doctoral student will use historical Québec microdata to produce a Ph.D. thesis based on </w:t>
      </w:r>
      <w:r w:rsidRPr="00467887">
        <w:rPr>
          <w:rFonts w:ascii="Times New Roman" w:hAnsi="Times New Roman" w:cs="Times New Roman"/>
          <w:sz w:val="24"/>
          <w:szCs w:val="22"/>
          <w:lang w:val="en-CA"/>
        </w:rPr>
        <w:t xml:space="preserve">a set of research articles publishable in international refereed journals.  </w:t>
      </w:r>
      <w:r w:rsidR="00543303">
        <w:rPr>
          <w:rFonts w:ascii="Times New Roman" w:hAnsi="Times New Roman" w:cs="Times New Roman"/>
          <w:sz w:val="24"/>
          <w:szCs w:val="22"/>
          <w:lang w:val="en-CA"/>
        </w:rPr>
        <w:t xml:space="preserve">Subjects of research may include </w:t>
      </w:r>
      <w:r w:rsidR="003C6301" w:rsidRPr="00467887">
        <w:rPr>
          <w:rFonts w:ascii="Times New Roman" w:eastAsia="Times New Roman" w:hAnsi="Times New Roman" w:cs="Times New Roman"/>
          <w:sz w:val="24"/>
          <w:szCs w:val="22"/>
          <w:lang w:val="en-CA"/>
        </w:rPr>
        <w:t xml:space="preserve">1) </w:t>
      </w:r>
      <w:r w:rsidR="003C6301" w:rsidRPr="00543303">
        <w:rPr>
          <w:rFonts w:ascii="Times New Roman" w:eastAsia="Times New Roman" w:hAnsi="Times New Roman" w:cs="Times New Roman"/>
          <w:sz w:val="24"/>
          <w:szCs w:val="22"/>
          <w:lang w:val="en-CA"/>
        </w:rPr>
        <w:t>kinship networks and kin availability in Quebec 2) long-term trends, demographic</w:t>
      </w:r>
      <w:r w:rsidR="003C6301" w:rsidRPr="00543303">
        <w:rPr>
          <w:rFonts w:ascii="Times New Roman" w:eastAsia="Times New Roman" w:hAnsi="Times New Roman" w:cs="Times New Roman"/>
          <w:sz w:val="28"/>
          <w:szCs w:val="22"/>
          <w:lang w:val="en-CA"/>
        </w:rPr>
        <w:t xml:space="preserve"> </w:t>
      </w:r>
      <w:r w:rsidR="003C6301" w:rsidRPr="00543303">
        <w:rPr>
          <w:rFonts w:ascii="Times New Roman" w:eastAsia="Times New Roman" w:hAnsi="Times New Roman" w:cs="Times New Roman"/>
          <w:sz w:val="24"/>
          <w:szCs w:val="22"/>
          <w:lang w:val="en-CA"/>
        </w:rPr>
        <w:t>interactions</w:t>
      </w:r>
      <w:r w:rsidR="00130E5B" w:rsidRPr="00543303">
        <w:rPr>
          <w:rFonts w:ascii="Times New Roman" w:eastAsia="Times New Roman" w:hAnsi="Times New Roman" w:cs="Times New Roman"/>
          <w:sz w:val="24"/>
          <w:szCs w:val="22"/>
          <w:lang w:val="en-CA"/>
        </w:rPr>
        <w:t>, evolutionary demography</w:t>
      </w:r>
      <w:r w:rsidR="003C6301" w:rsidRPr="00543303">
        <w:rPr>
          <w:rFonts w:ascii="Times New Roman" w:eastAsia="Times New Roman" w:hAnsi="Times New Roman" w:cs="Times New Roman"/>
          <w:sz w:val="24"/>
          <w:szCs w:val="22"/>
          <w:lang w:val="en-CA"/>
        </w:rPr>
        <w:t xml:space="preserve"> and the</w:t>
      </w:r>
      <w:r w:rsidR="003C6301" w:rsidRPr="00F137FC">
        <w:rPr>
          <w:rFonts w:ascii="Times New Roman" w:eastAsia="Times New Roman" w:hAnsi="Times New Roman" w:cs="Times New Roman"/>
          <w:sz w:val="24"/>
          <w:szCs w:val="22"/>
          <w:lang w:val="en-CA"/>
        </w:rPr>
        <w:t xml:space="preserve"> impact of economic and environmental change; and 3) the relative influence of kinship, environment and economic opportunity.  </w:t>
      </w:r>
    </w:p>
    <w:p w:rsidR="00721323" w:rsidRDefault="00721323" w:rsidP="00721323">
      <w:pPr>
        <w:pStyle w:val="Default"/>
        <w:rPr>
          <w:rFonts w:ascii="Times New Roman" w:hAnsi="Times New Roman" w:cs="Times New Roman"/>
          <w:b/>
          <w:bCs/>
          <w:szCs w:val="22"/>
          <w:lang w:val="en-CA"/>
        </w:rPr>
      </w:pPr>
    </w:p>
    <w:p w:rsidR="005A60B7" w:rsidRPr="00FC0C0B" w:rsidRDefault="005A60B7" w:rsidP="00721323">
      <w:pPr>
        <w:pStyle w:val="Default"/>
        <w:rPr>
          <w:rFonts w:ascii="Times New Roman" w:hAnsi="Times New Roman" w:cs="Times New Roman"/>
          <w:b/>
          <w:bCs/>
          <w:szCs w:val="22"/>
          <w:lang w:val="en-CA"/>
        </w:rPr>
      </w:pPr>
    </w:p>
    <w:p w:rsidR="00721323" w:rsidRPr="007A1F20" w:rsidRDefault="001D65E5" w:rsidP="00721323">
      <w:pPr>
        <w:pStyle w:val="Default"/>
        <w:rPr>
          <w:rFonts w:ascii="Times New Roman" w:hAnsi="Times New Roman" w:cs="Times New Roman"/>
          <w:szCs w:val="22"/>
          <w:lang w:val="en-CA"/>
        </w:rPr>
      </w:pPr>
      <w:r>
        <w:rPr>
          <w:rFonts w:ascii="Times New Roman" w:hAnsi="Times New Roman" w:cs="Times New Roman"/>
          <w:b/>
          <w:bCs/>
          <w:szCs w:val="22"/>
          <w:lang w:val="en-CA"/>
        </w:rPr>
        <w:t>Value and duration</w:t>
      </w:r>
    </w:p>
    <w:p w:rsidR="00721323" w:rsidRPr="00397AFC" w:rsidRDefault="00397AFC" w:rsidP="00721323">
      <w:pPr>
        <w:pStyle w:val="Default"/>
        <w:rPr>
          <w:rFonts w:ascii="Times New Roman" w:hAnsi="Times New Roman" w:cs="Times New Roman"/>
          <w:szCs w:val="22"/>
          <w:lang w:val="en-CA"/>
        </w:rPr>
      </w:pPr>
      <w:r w:rsidRPr="00397AFC">
        <w:rPr>
          <w:rFonts w:ascii="Times New Roman" w:hAnsi="Times New Roman" w:cs="Times New Roman"/>
          <w:szCs w:val="22"/>
          <w:lang w:val="en-CA"/>
        </w:rPr>
        <w:t xml:space="preserve">The candidate will receive </w:t>
      </w:r>
      <w:r w:rsidR="00130E5B">
        <w:rPr>
          <w:rFonts w:ascii="Times New Roman" w:hAnsi="Times New Roman" w:cs="Times New Roman"/>
          <w:szCs w:val="22"/>
          <w:lang w:val="en-CA"/>
        </w:rPr>
        <w:t>$25,000/year for three years</w:t>
      </w:r>
      <w:r w:rsidRPr="00397AFC">
        <w:rPr>
          <w:rFonts w:ascii="Times New Roman" w:hAnsi="Times New Roman" w:cs="Times New Roman"/>
          <w:szCs w:val="22"/>
          <w:lang w:val="en-CA"/>
        </w:rPr>
        <w:t xml:space="preserve">. </w:t>
      </w:r>
      <w:r w:rsidR="00130E5B">
        <w:rPr>
          <w:rFonts w:ascii="Times New Roman" w:hAnsi="Times New Roman" w:cs="Times New Roman"/>
          <w:szCs w:val="22"/>
          <w:lang w:val="en-CA"/>
        </w:rPr>
        <w:t xml:space="preserve"> Financial support </w:t>
      </w:r>
      <w:r>
        <w:rPr>
          <w:rFonts w:ascii="Times New Roman" w:hAnsi="Times New Roman" w:cs="Times New Roman"/>
          <w:szCs w:val="22"/>
          <w:lang w:val="en-CA"/>
        </w:rPr>
        <w:t>is given for one year and renewable upon proof of advancement of doctoral studies.</w:t>
      </w:r>
      <w:r w:rsidR="00721323" w:rsidRPr="00397AFC">
        <w:rPr>
          <w:rFonts w:ascii="Times New Roman" w:hAnsi="Times New Roman" w:cs="Times New Roman"/>
          <w:szCs w:val="22"/>
          <w:lang w:val="en-CA"/>
        </w:rPr>
        <w:t xml:space="preserve"> </w:t>
      </w:r>
      <w:r w:rsidR="00130E5B">
        <w:rPr>
          <w:rFonts w:ascii="Times New Roman" w:hAnsi="Times New Roman" w:cs="Times New Roman"/>
          <w:szCs w:val="22"/>
          <w:lang w:val="en-CA"/>
        </w:rPr>
        <w:t xml:space="preserve"> The scholarship is combined with a post as teaching assistant for DMO 2700 Histoire des </w:t>
      </w:r>
      <w:proofErr w:type="gramStart"/>
      <w:r w:rsidR="00130E5B">
        <w:rPr>
          <w:rFonts w:ascii="Times New Roman" w:hAnsi="Times New Roman" w:cs="Times New Roman"/>
          <w:szCs w:val="22"/>
          <w:lang w:val="en-CA"/>
        </w:rPr>
        <w:t>populations</w:t>
      </w:r>
      <w:proofErr w:type="gramEnd"/>
      <w:r w:rsidR="00130E5B">
        <w:rPr>
          <w:rFonts w:ascii="Times New Roman" w:hAnsi="Times New Roman" w:cs="Times New Roman"/>
          <w:szCs w:val="22"/>
          <w:lang w:val="en-CA"/>
        </w:rPr>
        <w:t xml:space="preserve"> </w:t>
      </w:r>
      <w:proofErr w:type="spellStart"/>
      <w:r w:rsidR="00130E5B">
        <w:rPr>
          <w:rFonts w:ascii="Times New Roman" w:hAnsi="Times New Roman" w:cs="Times New Roman"/>
          <w:szCs w:val="22"/>
          <w:lang w:val="en-CA"/>
        </w:rPr>
        <w:t>transatlantiques</w:t>
      </w:r>
      <w:proofErr w:type="spellEnd"/>
      <w:r w:rsidR="00130E5B">
        <w:rPr>
          <w:rFonts w:ascii="Times New Roman" w:hAnsi="Times New Roman" w:cs="Times New Roman"/>
          <w:szCs w:val="22"/>
          <w:lang w:val="en-CA"/>
        </w:rPr>
        <w:t xml:space="preserve"> as well as work on one of our data infrastructure projects.  The candidate </w:t>
      </w:r>
      <w:r>
        <w:rPr>
          <w:rFonts w:ascii="Times New Roman" w:hAnsi="Times New Roman" w:cs="Times New Roman"/>
          <w:szCs w:val="22"/>
          <w:lang w:val="en-CA"/>
        </w:rPr>
        <w:t xml:space="preserve">is expected to </w:t>
      </w:r>
      <w:r w:rsidRPr="00543303">
        <w:rPr>
          <w:rFonts w:ascii="Times New Roman" w:hAnsi="Times New Roman" w:cs="Times New Roman"/>
          <w:szCs w:val="22"/>
          <w:lang w:val="en-CA"/>
        </w:rPr>
        <w:t xml:space="preserve">start </w:t>
      </w:r>
      <w:r w:rsidR="00130E5B" w:rsidRPr="00543303">
        <w:rPr>
          <w:rFonts w:ascii="Times New Roman" w:hAnsi="Times New Roman" w:cs="Times New Roman"/>
          <w:szCs w:val="22"/>
          <w:lang w:val="en-CA"/>
        </w:rPr>
        <w:t>by September 1, 2017 or earlier</w:t>
      </w:r>
      <w:r>
        <w:rPr>
          <w:rFonts w:ascii="Times New Roman" w:hAnsi="Times New Roman" w:cs="Times New Roman"/>
          <w:szCs w:val="22"/>
          <w:lang w:val="en-CA"/>
        </w:rPr>
        <w:t xml:space="preserve"> (negotiable).</w:t>
      </w:r>
    </w:p>
    <w:p w:rsidR="005A60B7" w:rsidRPr="00397AFC" w:rsidRDefault="005A60B7" w:rsidP="00721323">
      <w:pPr>
        <w:pStyle w:val="Default"/>
        <w:rPr>
          <w:rFonts w:ascii="Times New Roman" w:hAnsi="Times New Roman" w:cs="Times New Roman"/>
          <w:b/>
          <w:bCs/>
          <w:szCs w:val="22"/>
          <w:lang w:val="en-CA"/>
        </w:rPr>
      </w:pPr>
    </w:p>
    <w:p w:rsidR="00721323" w:rsidRPr="00F137FC" w:rsidRDefault="00397AFC" w:rsidP="00721323">
      <w:pPr>
        <w:pStyle w:val="Default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Cs w:val="22"/>
        </w:rPr>
        <w:t>Requirements</w:t>
      </w:r>
      <w:proofErr w:type="spellEnd"/>
    </w:p>
    <w:p w:rsidR="00721323" w:rsidRPr="00F137FC" w:rsidRDefault="00397AFC" w:rsidP="00397AFC">
      <w:pPr>
        <w:pStyle w:val="Default"/>
        <w:numPr>
          <w:ilvl w:val="0"/>
          <w:numId w:val="2"/>
        </w:numPr>
        <w:spacing w:after="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Admission to the doctoral programme in </w:t>
      </w:r>
      <w:proofErr w:type="spellStart"/>
      <w:r>
        <w:rPr>
          <w:rFonts w:ascii="Times New Roman" w:hAnsi="Times New Roman" w:cs="Times New Roman"/>
          <w:szCs w:val="22"/>
        </w:rPr>
        <w:t>demography</w:t>
      </w:r>
      <w:proofErr w:type="spellEnd"/>
      <w:r>
        <w:rPr>
          <w:rFonts w:ascii="Times New Roman" w:hAnsi="Times New Roman" w:cs="Times New Roman"/>
          <w:szCs w:val="22"/>
        </w:rPr>
        <w:t>, Université de Montréal</w:t>
      </w:r>
    </w:p>
    <w:p w:rsidR="00721323" w:rsidRPr="00397AFC" w:rsidRDefault="00397AFC" w:rsidP="00397AFC">
      <w:pPr>
        <w:pStyle w:val="Default"/>
        <w:numPr>
          <w:ilvl w:val="0"/>
          <w:numId w:val="2"/>
        </w:numPr>
        <w:spacing w:after="21"/>
        <w:rPr>
          <w:rFonts w:ascii="Times New Roman" w:hAnsi="Times New Roman" w:cs="Times New Roman"/>
          <w:szCs w:val="22"/>
          <w:lang w:val="en-CA"/>
        </w:rPr>
      </w:pPr>
      <w:r w:rsidRPr="00397AFC">
        <w:rPr>
          <w:rFonts w:ascii="Times New Roman" w:hAnsi="Times New Roman" w:cs="Times New Roman"/>
          <w:szCs w:val="22"/>
          <w:lang w:val="en-CA"/>
        </w:rPr>
        <w:t>Hold a master’s in demography, history, economics, geography or a related discipline</w:t>
      </w:r>
      <w:r w:rsidR="00721323" w:rsidRPr="00397AFC">
        <w:rPr>
          <w:rFonts w:ascii="Times New Roman" w:hAnsi="Times New Roman" w:cs="Times New Roman"/>
          <w:szCs w:val="22"/>
          <w:lang w:val="en-CA"/>
        </w:rPr>
        <w:t xml:space="preserve"> </w:t>
      </w:r>
    </w:p>
    <w:p w:rsidR="00721323" w:rsidRPr="0021426C" w:rsidRDefault="00397AFC" w:rsidP="00397AFC">
      <w:pPr>
        <w:pStyle w:val="Default"/>
        <w:numPr>
          <w:ilvl w:val="0"/>
          <w:numId w:val="2"/>
        </w:numPr>
        <w:spacing w:after="21"/>
        <w:rPr>
          <w:rFonts w:ascii="Times New Roman" w:hAnsi="Times New Roman" w:cs="Times New Roman"/>
          <w:szCs w:val="22"/>
          <w:lang w:val="en-CA"/>
        </w:rPr>
      </w:pPr>
      <w:r w:rsidRPr="0021426C">
        <w:rPr>
          <w:rFonts w:ascii="Times New Roman" w:hAnsi="Times New Roman" w:cs="Times New Roman"/>
          <w:szCs w:val="22"/>
          <w:lang w:val="en-CA"/>
        </w:rPr>
        <w:t>Experience in statistical analysis software such as S</w:t>
      </w:r>
      <w:r w:rsidR="0021426C">
        <w:rPr>
          <w:rFonts w:ascii="Times New Roman" w:hAnsi="Times New Roman" w:cs="Times New Roman"/>
          <w:szCs w:val="22"/>
          <w:lang w:val="en-CA"/>
        </w:rPr>
        <w:t>tata</w:t>
      </w:r>
      <w:r w:rsidRPr="0021426C">
        <w:rPr>
          <w:rFonts w:ascii="Times New Roman" w:hAnsi="Times New Roman" w:cs="Times New Roman"/>
          <w:szCs w:val="22"/>
          <w:lang w:val="en-CA"/>
        </w:rPr>
        <w:t xml:space="preserve">, SPSS or R </w:t>
      </w:r>
    </w:p>
    <w:p w:rsidR="00397AFC" w:rsidRDefault="00397AFC" w:rsidP="00397AF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Cs w:val="22"/>
          <w:lang w:val="en-CA"/>
        </w:rPr>
      </w:pPr>
      <w:r w:rsidRPr="00397AFC">
        <w:rPr>
          <w:rFonts w:ascii="Times New Roman" w:hAnsi="Times New Roman" w:cs="Times New Roman"/>
          <w:szCs w:val="22"/>
          <w:lang w:val="en-CA"/>
        </w:rPr>
        <w:t>Knowledge of historical demography</w:t>
      </w:r>
      <w:r w:rsidR="007A1F20">
        <w:rPr>
          <w:rFonts w:ascii="Times New Roman" w:hAnsi="Times New Roman" w:cs="Times New Roman"/>
          <w:szCs w:val="22"/>
          <w:lang w:val="en-CA"/>
        </w:rPr>
        <w:t>,</w:t>
      </w:r>
      <w:r w:rsidRPr="00397AFC">
        <w:rPr>
          <w:rFonts w:ascii="Times New Roman" w:hAnsi="Times New Roman" w:cs="Times New Roman"/>
          <w:szCs w:val="22"/>
          <w:lang w:val="en-CA"/>
        </w:rPr>
        <w:t xml:space="preserve"> </w:t>
      </w:r>
      <w:r w:rsidR="00130E5B">
        <w:rPr>
          <w:rFonts w:ascii="Times New Roman" w:hAnsi="Times New Roman" w:cs="Times New Roman"/>
          <w:szCs w:val="22"/>
          <w:lang w:val="en-CA"/>
        </w:rPr>
        <w:t xml:space="preserve">evolutionary demography, </w:t>
      </w:r>
      <w:r w:rsidRPr="00397AFC">
        <w:rPr>
          <w:rFonts w:ascii="Times New Roman" w:hAnsi="Times New Roman" w:cs="Times New Roman"/>
          <w:szCs w:val="22"/>
          <w:lang w:val="en-CA"/>
        </w:rPr>
        <w:t>family demography</w:t>
      </w:r>
      <w:r w:rsidR="007A1F20">
        <w:rPr>
          <w:rFonts w:ascii="Times New Roman" w:hAnsi="Times New Roman" w:cs="Times New Roman"/>
          <w:szCs w:val="22"/>
          <w:lang w:val="en-CA"/>
        </w:rPr>
        <w:t xml:space="preserve"> and </w:t>
      </w:r>
      <w:proofErr w:type="spellStart"/>
      <w:r w:rsidR="007A1F20">
        <w:rPr>
          <w:rFonts w:ascii="Times New Roman" w:hAnsi="Times New Roman" w:cs="Times New Roman"/>
          <w:szCs w:val="22"/>
          <w:lang w:val="en-CA"/>
        </w:rPr>
        <w:t>biodemography</w:t>
      </w:r>
      <w:proofErr w:type="spellEnd"/>
      <w:r w:rsidRPr="00397AFC">
        <w:rPr>
          <w:rFonts w:ascii="Times New Roman" w:hAnsi="Times New Roman" w:cs="Times New Roman"/>
          <w:szCs w:val="22"/>
          <w:lang w:val="en-CA"/>
        </w:rPr>
        <w:t xml:space="preserve"> literature is an asset</w:t>
      </w:r>
    </w:p>
    <w:p w:rsidR="00130E5B" w:rsidRPr="00543303" w:rsidRDefault="00130E5B" w:rsidP="00397AFC">
      <w:pPr>
        <w:pStyle w:val="Default"/>
        <w:numPr>
          <w:ilvl w:val="0"/>
          <w:numId w:val="2"/>
        </w:numPr>
        <w:rPr>
          <w:rFonts w:ascii="Times New Roman" w:hAnsi="Times New Roman" w:cs="Times New Roman"/>
          <w:szCs w:val="22"/>
          <w:lang w:val="en-CA"/>
        </w:rPr>
      </w:pPr>
      <w:r w:rsidRPr="00543303">
        <w:rPr>
          <w:rFonts w:ascii="Times New Roman" w:hAnsi="Times New Roman" w:cs="Times New Roman"/>
          <w:szCs w:val="22"/>
          <w:lang w:val="en-CA"/>
        </w:rPr>
        <w:lastRenderedPageBreak/>
        <w:t xml:space="preserve">Ability to speak, read and write in French.  ***The </w:t>
      </w:r>
      <w:proofErr w:type="spellStart"/>
      <w:r w:rsidRPr="00543303">
        <w:rPr>
          <w:rFonts w:ascii="Times New Roman" w:hAnsi="Times New Roman" w:cs="Times New Roman"/>
          <w:szCs w:val="22"/>
          <w:lang w:val="en-CA"/>
        </w:rPr>
        <w:t>Université</w:t>
      </w:r>
      <w:proofErr w:type="spellEnd"/>
      <w:r w:rsidRPr="00543303">
        <w:rPr>
          <w:rFonts w:ascii="Times New Roman" w:hAnsi="Times New Roman" w:cs="Times New Roman"/>
          <w:szCs w:val="22"/>
          <w:lang w:val="en-CA"/>
        </w:rPr>
        <w:t xml:space="preserve"> de Montréal is a French-language institution</w:t>
      </w:r>
      <w:proofErr w:type="gramStart"/>
      <w:r w:rsidRPr="00543303">
        <w:rPr>
          <w:rFonts w:ascii="Times New Roman" w:hAnsi="Times New Roman" w:cs="Times New Roman"/>
          <w:szCs w:val="22"/>
          <w:lang w:val="en-CA"/>
        </w:rPr>
        <w:t>.*</w:t>
      </w:r>
      <w:proofErr w:type="gramEnd"/>
      <w:r w:rsidRPr="00543303">
        <w:rPr>
          <w:rFonts w:ascii="Times New Roman" w:hAnsi="Times New Roman" w:cs="Times New Roman"/>
          <w:szCs w:val="22"/>
          <w:lang w:val="en-CA"/>
        </w:rPr>
        <w:t>**  Doctoral theses may be written in English but all graduate seminars are given in French.</w:t>
      </w:r>
    </w:p>
    <w:p w:rsidR="00721323" w:rsidRDefault="00721323" w:rsidP="00721323">
      <w:pPr>
        <w:pStyle w:val="Default"/>
        <w:rPr>
          <w:rFonts w:ascii="Times New Roman" w:hAnsi="Times New Roman" w:cs="Times New Roman"/>
          <w:szCs w:val="22"/>
          <w:lang w:val="en-CA"/>
        </w:rPr>
      </w:pPr>
    </w:p>
    <w:p w:rsidR="005A60B7" w:rsidRDefault="005A60B7" w:rsidP="00721323">
      <w:pPr>
        <w:pStyle w:val="Default"/>
        <w:rPr>
          <w:rFonts w:ascii="Times New Roman" w:hAnsi="Times New Roman" w:cs="Times New Roman"/>
          <w:szCs w:val="22"/>
          <w:lang w:val="en-CA"/>
        </w:rPr>
      </w:pPr>
    </w:p>
    <w:p w:rsidR="005A60B7" w:rsidRDefault="005A60B7" w:rsidP="00721323">
      <w:pPr>
        <w:pStyle w:val="Default"/>
        <w:rPr>
          <w:rFonts w:ascii="Times New Roman" w:hAnsi="Times New Roman" w:cs="Times New Roman"/>
          <w:szCs w:val="22"/>
          <w:lang w:val="en-CA"/>
        </w:rPr>
      </w:pPr>
    </w:p>
    <w:p w:rsidR="00397AFC" w:rsidRPr="002F0D71" w:rsidRDefault="00397AFC" w:rsidP="00721323">
      <w:pPr>
        <w:pStyle w:val="Default"/>
        <w:rPr>
          <w:rFonts w:ascii="Times New Roman" w:hAnsi="Times New Roman" w:cs="Times New Roman"/>
          <w:b/>
          <w:szCs w:val="22"/>
        </w:rPr>
      </w:pPr>
      <w:r w:rsidRPr="002F0D71">
        <w:rPr>
          <w:rFonts w:ascii="Times New Roman" w:hAnsi="Times New Roman" w:cs="Times New Roman"/>
          <w:b/>
          <w:szCs w:val="22"/>
        </w:rPr>
        <w:t xml:space="preserve">Place of </w:t>
      </w:r>
      <w:proofErr w:type="spellStart"/>
      <w:r w:rsidRPr="002F0D71">
        <w:rPr>
          <w:rFonts w:ascii="Times New Roman" w:hAnsi="Times New Roman" w:cs="Times New Roman"/>
          <w:b/>
          <w:szCs w:val="22"/>
        </w:rPr>
        <w:t>work</w:t>
      </w:r>
      <w:proofErr w:type="spellEnd"/>
    </w:p>
    <w:p w:rsidR="00397AFC" w:rsidRPr="00397AFC" w:rsidRDefault="00397AFC" w:rsidP="00721323">
      <w:pPr>
        <w:pStyle w:val="Default"/>
        <w:rPr>
          <w:rFonts w:ascii="Times New Roman" w:hAnsi="Times New Roman" w:cs="Times New Roman"/>
          <w:szCs w:val="22"/>
        </w:rPr>
      </w:pPr>
      <w:r w:rsidRPr="00397AFC">
        <w:rPr>
          <w:rFonts w:ascii="Times New Roman" w:hAnsi="Times New Roman" w:cs="Times New Roman"/>
          <w:szCs w:val="22"/>
        </w:rPr>
        <w:t>Département de démographie, Université de Montréal, Montréal, Québec, Canada</w:t>
      </w:r>
    </w:p>
    <w:p w:rsidR="00397AFC" w:rsidRPr="00397AFC" w:rsidRDefault="00397AFC" w:rsidP="00721323">
      <w:pPr>
        <w:pStyle w:val="Default"/>
        <w:rPr>
          <w:rFonts w:ascii="Times New Roman" w:hAnsi="Times New Roman" w:cs="Times New Roman"/>
          <w:szCs w:val="22"/>
        </w:rPr>
      </w:pPr>
    </w:p>
    <w:p w:rsidR="00721323" w:rsidRPr="00F137FC" w:rsidRDefault="00AA4081" w:rsidP="00721323">
      <w:pPr>
        <w:pStyle w:val="Default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Cs w:val="22"/>
        </w:rPr>
        <w:t>Research</w:t>
      </w:r>
      <w:proofErr w:type="spellEnd"/>
      <w:r>
        <w:rPr>
          <w:rFonts w:ascii="Times New Roman" w:hAnsi="Times New Roman" w:cs="Times New Roman"/>
          <w:b/>
          <w:bCs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Cs w:val="22"/>
        </w:rPr>
        <w:t>Directors</w:t>
      </w:r>
      <w:proofErr w:type="spellEnd"/>
    </w:p>
    <w:p w:rsidR="004F737C" w:rsidRDefault="00AA4081" w:rsidP="004F737C">
      <w:pPr>
        <w:pStyle w:val="Default"/>
        <w:rPr>
          <w:rFonts w:ascii="Times New Roman" w:hAnsi="Times New Roman"/>
          <w:lang w:val="en-CA"/>
        </w:rPr>
      </w:pPr>
      <w:r>
        <w:rPr>
          <w:rFonts w:ascii="Times New Roman" w:hAnsi="Times New Roman" w:cs="Times New Roman"/>
          <w:szCs w:val="22"/>
        </w:rPr>
        <w:t xml:space="preserve">This </w:t>
      </w:r>
      <w:proofErr w:type="spellStart"/>
      <w:r>
        <w:rPr>
          <w:rFonts w:ascii="Times New Roman" w:hAnsi="Times New Roman" w:cs="Times New Roman"/>
          <w:szCs w:val="22"/>
        </w:rPr>
        <w:t>project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is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under</w:t>
      </w:r>
      <w:proofErr w:type="spellEnd"/>
      <w:r>
        <w:rPr>
          <w:rFonts w:ascii="Times New Roman" w:hAnsi="Times New Roman" w:cs="Times New Roman"/>
          <w:szCs w:val="22"/>
        </w:rPr>
        <w:t xml:space="preserve"> the direction of </w:t>
      </w:r>
      <w:r w:rsidR="00721323" w:rsidRPr="00F137FC">
        <w:rPr>
          <w:rFonts w:ascii="Times New Roman" w:hAnsi="Times New Roman" w:cs="Times New Roman"/>
          <w:szCs w:val="22"/>
        </w:rPr>
        <w:t xml:space="preserve">Lisa Dillon </w:t>
      </w:r>
      <w:r>
        <w:rPr>
          <w:rFonts w:ascii="Times New Roman" w:hAnsi="Times New Roman" w:cs="Times New Roman"/>
          <w:szCs w:val="22"/>
        </w:rPr>
        <w:t>and</w:t>
      </w:r>
      <w:r w:rsidR="00721323" w:rsidRPr="00F137FC">
        <w:rPr>
          <w:rFonts w:ascii="Times New Roman" w:hAnsi="Times New Roman" w:cs="Times New Roman"/>
          <w:szCs w:val="22"/>
        </w:rPr>
        <w:t xml:space="preserve"> Alain Gagnon, </w:t>
      </w:r>
      <w:proofErr w:type="spellStart"/>
      <w:r>
        <w:rPr>
          <w:rFonts w:ascii="Times New Roman" w:hAnsi="Times New Roman" w:cs="Times New Roman"/>
          <w:szCs w:val="22"/>
        </w:rPr>
        <w:t>professors</w:t>
      </w:r>
      <w:proofErr w:type="spellEnd"/>
      <w:r>
        <w:rPr>
          <w:rFonts w:ascii="Times New Roman" w:hAnsi="Times New Roman" w:cs="Times New Roman"/>
          <w:szCs w:val="22"/>
        </w:rPr>
        <w:t xml:space="preserve"> in the</w:t>
      </w:r>
      <w:r w:rsidR="00721323" w:rsidRPr="00F137FC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721323" w:rsidRPr="00F137FC">
        <w:rPr>
          <w:rFonts w:ascii="Times New Roman" w:hAnsi="Times New Roman" w:cs="Times New Roman"/>
          <w:szCs w:val="22"/>
        </w:rPr>
        <w:t>Dépt</w:t>
      </w:r>
      <w:proofErr w:type="spellEnd"/>
      <w:r w:rsidR="00721323" w:rsidRPr="00F137FC">
        <w:rPr>
          <w:rFonts w:ascii="Times New Roman" w:hAnsi="Times New Roman" w:cs="Times New Roman"/>
          <w:szCs w:val="22"/>
        </w:rPr>
        <w:t xml:space="preserve">. </w:t>
      </w:r>
      <w:proofErr w:type="gramStart"/>
      <w:r w:rsidR="00721323" w:rsidRPr="00F137FC">
        <w:rPr>
          <w:rFonts w:ascii="Times New Roman" w:hAnsi="Times New Roman" w:cs="Times New Roman"/>
          <w:szCs w:val="22"/>
        </w:rPr>
        <w:t>de</w:t>
      </w:r>
      <w:proofErr w:type="gramEnd"/>
      <w:r w:rsidR="00721323" w:rsidRPr="00F137FC">
        <w:rPr>
          <w:rFonts w:ascii="Times New Roman" w:hAnsi="Times New Roman" w:cs="Times New Roman"/>
          <w:szCs w:val="22"/>
        </w:rPr>
        <w:t xml:space="preserve"> démographie, Université de Montréal. </w:t>
      </w:r>
      <w:r w:rsidR="004F737C">
        <w:rPr>
          <w:rFonts w:ascii="Times New Roman" w:hAnsi="Times New Roman"/>
          <w:lang w:val="en-CA"/>
        </w:rPr>
        <w:t>We work in collaboration with Hélène Vézina (UQAC) and Ken Smith and Heidi Hanson (U. Utah).</w:t>
      </w:r>
    </w:p>
    <w:p w:rsidR="00AA4081" w:rsidRPr="004F737C" w:rsidRDefault="00AA4081" w:rsidP="005A60B7">
      <w:pPr>
        <w:pStyle w:val="Default"/>
        <w:rPr>
          <w:rFonts w:ascii="Times New Roman" w:hAnsi="Times New Roman" w:cs="Times New Roman"/>
          <w:lang w:val="en-CA"/>
        </w:rPr>
      </w:pPr>
    </w:p>
    <w:p w:rsidR="005A60B7" w:rsidRPr="004F737C" w:rsidRDefault="005A60B7" w:rsidP="00721323">
      <w:pPr>
        <w:pStyle w:val="Default"/>
        <w:rPr>
          <w:rFonts w:ascii="Times New Roman" w:hAnsi="Times New Roman" w:cs="Times New Roman"/>
          <w:b/>
          <w:lang w:val="en-CA"/>
        </w:rPr>
      </w:pPr>
    </w:p>
    <w:p w:rsidR="005A60B7" w:rsidRPr="005A60B7" w:rsidRDefault="00AA4081" w:rsidP="00721323">
      <w:pPr>
        <w:pStyle w:val="Default"/>
        <w:rPr>
          <w:rFonts w:ascii="Times New Roman" w:hAnsi="Times New Roman" w:cs="Times New Roman"/>
          <w:b/>
          <w:lang w:val="en-CA"/>
        </w:rPr>
      </w:pPr>
      <w:r w:rsidRPr="005A60B7">
        <w:rPr>
          <w:rFonts w:ascii="Times New Roman" w:hAnsi="Times New Roman" w:cs="Times New Roman"/>
          <w:b/>
          <w:lang w:val="en-CA"/>
        </w:rPr>
        <w:t xml:space="preserve">Application procedure </w:t>
      </w:r>
    </w:p>
    <w:p w:rsidR="005A60B7" w:rsidRDefault="00AA4081" w:rsidP="00721323">
      <w:pPr>
        <w:pStyle w:val="Default"/>
        <w:rPr>
          <w:rFonts w:ascii="Times New Roman" w:hAnsi="Times New Roman" w:cs="Times New Roman"/>
          <w:lang w:val="en-CA"/>
        </w:rPr>
      </w:pPr>
      <w:r w:rsidRPr="005A60B7">
        <w:rPr>
          <w:rFonts w:ascii="Times New Roman" w:hAnsi="Times New Roman" w:cs="Times New Roman"/>
          <w:lang w:val="en-CA"/>
        </w:rPr>
        <w:t xml:space="preserve">Candidates are invited to submit their application in </w:t>
      </w:r>
      <w:r w:rsidR="005A60B7">
        <w:rPr>
          <w:rFonts w:ascii="Times New Roman" w:hAnsi="Times New Roman" w:cs="Times New Roman"/>
          <w:lang w:val="en-CA"/>
        </w:rPr>
        <w:t xml:space="preserve">French or in </w:t>
      </w:r>
      <w:r w:rsidRPr="005A60B7">
        <w:rPr>
          <w:rFonts w:ascii="Times New Roman" w:hAnsi="Times New Roman" w:cs="Times New Roman"/>
          <w:lang w:val="en-CA"/>
        </w:rPr>
        <w:t xml:space="preserve">English. </w:t>
      </w:r>
    </w:p>
    <w:p w:rsidR="005A60B7" w:rsidRDefault="005A60B7" w:rsidP="00721323">
      <w:pPr>
        <w:pStyle w:val="Default"/>
        <w:rPr>
          <w:rFonts w:ascii="Times New Roman" w:hAnsi="Times New Roman" w:cs="Times New Roman"/>
          <w:lang w:val="en-CA"/>
        </w:rPr>
      </w:pPr>
    </w:p>
    <w:p w:rsidR="005A60B7" w:rsidRDefault="00AA4081" w:rsidP="00721323">
      <w:pPr>
        <w:pStyle w:val="Default"/>
        <w:rPr>
          <w:rFonts w:ascii="Times New Roman" w:hAnsi="Times New Roman" w:cs="Times New Roman"/>
          <w:lang w:val="en-CA"/>
        </w:rPr>
      </w:pPr>
      <w:r w:rsidRPr="005A60B7">
        <w:rPr>
          <w:rFonts w:ascii="Times New Roman" w:hAnsi="Times New Roman" w:cs="Times New Roman"/>
          <w:lang w:val="en-CA"/>
        </w:rPr>
        <w:t xml:space="preserve">Applicants should send: </w:t>
      </w:r>
    </w:p>
    <w:p w:rsidR="005A60B7" w:rsidRDefault="005A60B7" w:rsidP="00721323">
      <w:pPr>
        <w:pStyle w:val="Default"/>
        <w:rPr>
          <w:rFonts w:ascii="Times New Roman" w:hAnsi="Times New Roman" w:cs="Times New Roman"/>
          <w:lang w:val="en-CA"/>
        </w:rPr>
      </w:pPr>
    </w:p>
    <w:p w:rsidR="005A60B7" w:rsidRDefault="00AA4081" w:rsidP="005A60B7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 w:rsidRPr="005A60B7">
        <w:rPr>
          <w:rFonts w:ascii="Times New Roman" w:hAnsi="Times New Roman" w:cs="Times New Roman"/>
          <w:lang w:val="en-CA"/>
        </w:rPr>
        <w:t>Letter of motivation (max 2 pages)</w:t>
      </w:r>
    </w:p>
    <w:p w:rsidR="005A60B7" w:rsidRDefault="005A60B7" w:rsidP="005A60B7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Curriculum vitae</w:t>
      </w:r>
    </w:p>
    <w:p w:rsidR="005A60B7" w:rsidRDefault="00AA4081" w:rsidP="005A60B7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 w:rsidRPr="005A60B7">
        <w:rPr>
          <w:rFonts w:ascii="Times New Roman" w:hAnsi="Times New Roman" w:cs="Times New Roman"/>
          <w:lang w:val="en-CA"/>
        </w:rPr>
        <w:t xml:space="preserve">Copy of </w:t>
      </w:r>
      <w:r w:rsidR="005A60B7">
        <w:rPr>
          <w:rFonts w:ascii="Times New Roman" w:hAnsi="Times New Roman" w:cs="Times New Roman"/>
          <w:lang w:val="en-CA"/>
        </w:rPr>
        <w:t xml:space="preserve">undergraduate &amp; graduate </w:t>
      </w:r>
      <w:r w:rsidRPr="005A60B7">
        <w:rPr>
          <w:rFonts w:ascii="Times New Roman" w:hAnsi="Times New Roman" w:cs="Times New Roman"/>
          <w:lang w:val="en-CA"/>
        </w:rPr>
        <w:t xml:space="preserve">university grades (transcript) </w:t>
      </w:r>
    </w:p>
    <w:p w:rsidR="005A60B7" w:rsidRDefault="00AA4081" w:rsidP="005A60B7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en-CA"/>
        </w:rPr>
      </w:pPr>
      <w:r w:rsidRPr="005A60B7">
        <w:rPr>
          <w:rFonts w:ascii="Times New Roman" w:hAnsi="Times New Roman" w:cs="Times New Roman"/>
          <w:lang w:val="en-CA"/>
        </w:rPr>
        <w:t xml:space="preserve">Names and addresses of two referees </w:t>
      </w:r>
    </w:p>
    <w:p w:rsidR="005A60B7" w:rsidRDefault="005A60B7" w:rsidP="00721323">
      <w:pPr>
        <w:pStyle w:val="Default"/>
        <w:rPr>
          <w:rFonts w:ascii="Times New Roman" w:hAnsi="Times New Roman" w:cs="Times New Roman"/>
          <w:lang w:val="en-CA"/>
        </w:rPr>
      </w:pPr>
    </w:p>
    <w:p w:rsidR="005A60B7" w:rsidRDefault="005A60B7" w:rsidP="00721323">
      <w:pPr>
        <w:pStyle w:val="Default"/>
        <w:rPr>
          <w:rFonts w:ascii="Times New Roman" w:hAnsi="Times New Roman" w:cs="Times New Roman"/>
          <w:lang w:val="en-CA"/>
        </w:rPr>
      </w:pPr>
    </w:p>
    <w:p w:rsidR="005A60B7" w:rsidRPr="005A60B7" w:rsidRDefault="005A60B7" w:rsidP="00721323">
      <w:pPr>
        <w:pStyle w:val="Default"/>
        <w:rPr>
          <w:rFonts w:ascii="Times New Roman" w:hAnsi="Times New Roman" w:cs="Times New Roman"/>
          <w:b/>
          <w:lang w:val="en-CA"/>
        </w:rPr>
      </w:pPr>
      <w:r w:rsidRPr="005A60B7">
        <w:rPr>
          <w:rFonts w:ascii="Times New Roman" w:hAnsi="Times New Roman" w:cs="Times New Roman"/>
          <w:b/>
          <w:lang w:val="en-CA"/>
        </w:rPr>
        <w:t>Deadline</w:t>
      </w:r>
    </w:p>
    <w:p w:rsidR="005A60B7" w:rsidRDefault="00AA4081" w:rsidP="00721323">
      <w:pPr>
        <w:pStyle w:val="Default"/>
        <w:rPr>
          <w:rFonts w:ascii="Times New Roman" w:hAnsi="Times New Roman" w:cs="Times New Roman"/>
          <w:lang w:val="en-CA"/>
        </w:rPr>
      </w:pPr>
      <w:r w:rsidRPr="005A60B7">
        <w:rPr>
          <w:rFonts w:ascii="Times New Roman" w:hAnsi="Times New Roman" w:cs="Times New Roman"/>
          <w:lang w:val="en-CA"/>
        </w:rPr>
        <w:t xml:space="preserve">The deadline for submitting your application is </w:t>
      </w:r>
      <w:r w:rsidR="00130E5B">
        <w:rPr>
          <w:rFonts w:ascii="Times New Roman" w:hAnsi="Times New Roman" w:cs="Times New Roman"/>
          <w:lang w:val="en-CA"/>
        </w:rPr>
        <w:t>March 31, 2017</w:t>
      </w:r>
      <w:r w:rsidRPr="005A60B7">
        <w:rPr>
          <w:rFonts w:ascii="Times New Roman" w:hAnsi="Times New Roman" w:cs="Times New Roman"/>
          <w:lang w:val="en-CA"/>
        </w:rPr>
        <w:t xml:space="preserve">. </w:t>
      </w:r>
    </w:p>
    <w:p w:rsidR="005A60B7" w:rsidRDefault="005A60B7" w:rsidP="00721323">
      <w:pPr>
        <w:pStyle w:val="Default"/>
        <w:rPr>
          <w:rFonts w:ascii="Times New Roman" w:hAnsi="Times New Roman" w:cs="Times New Roman"/>
          <w:lang w:val="en-CA"/>
        </w:rPr>
      </w:pPr>
    </w:p>
    <w:p w:rsidR="005A60B7" w:rsidRDefault="00AA4081" w:rsidP="00721323">
      <w:pPr>
        <w:pStyle w:val="Default"/>
        <w:rPr>
          <w:rFonts w:ascii="Times New Roman" w:hAnsi="Times New Roman" w:cs="Times New Roman"/>
          <w:lang w:val="en-CA"/>
        </w:rPr>
      </w:pPr>
      <w:r w:rsidRPr="005A60B7">
        <w:rPr>
          <w:rFonts w:ascii="Times New Roman" w:hAnsi="Times New Roman" w:cs="Times New Roman"/>
          <w:lang w:val="en-CA"/>
        </w:rPr>
        <w:t xml:space="preserve">Please send your application to </w:t>
      </w:r>
      <w:r w:rsidR="005A60B7">
        <w:rPr>
          <w:rFonts w:ascii="Times New Roman" w:hAnsi="Times New Roman" w:cs="Times New Roman"/>
          <w:lang w:val="en-CA"/>
        </w:rPr>
        <w:t>Lisa Dillon at ly.dillon@umontreal.ca</w:t>
      </w:r>
      <w:r w:rsidRPr="005A60B7">
        <w:rPr>
          <w:rFonts w:ascii="Times New Roman" w:hAnsi="Times New Roman" w:cs="Times New Roman"/>
          <w:lang w:val="en-CA"/>
        </w:rPr>
        <w:t xml:space="preserve"> </w:t>
      </w:r>
    </w:p>
    <w:p w:rsidR="005A60B7" w:rsidRDefault="005A60B7" w:rsidP="00721323">
      <w:pPr>
        <w:pStyle w:val="Default"/>
        <w:rPr>
          <w:rFonts w:ascii="Times New Roman" w:hAnsi="Times New Roman" w:cs="Times New Roman"/>
          <w:lang w:val="en-CA"/>
        </w:rPr>
      </w:pPr>
    </w:p>
    <w:p w:rsidR="00721323" w:rsidRPr="005A60B7" w:rsidRDefault="00AA4081" w:rsidP="00721323">
      <w:pPr>
        <w:pStyle w:val="Default"/>
        <w:rPr>
          <w:rFonts w:ascii="Times New Roman" w:hAnsi="Times New Roman" w:cs="Times New Roman"/>
          <w:szCs w:val="22"/>
          <w:lang w:val="en-CA"/>
        </w:rPr>
      </w:pPr>
      <w:r w:rsidRPr="005A60B7">
        <w:rPr>
          <w:rFonts w:ascii="Times New Roman" w:hAnsi="Times New Roman" w:cs="Times New Roman"/>
          <w:lang w:val="en-CA"/>
        </w:rPr>
        <w:t xml:space="preserve">For more information on </w:t>
      </w:r>
      <w:r w:rsidR="005A60B7">
        <w:rPr>
          <w:rFonts w:ascii="Times New Roman" w:hAnsi="Times New Roman" w:cs="Times New Roman"/>
          <w:lang w:val="en-CA"/>
        </w:rPr>
        <w:t>the Département de démographie</w:t>
      </w:r>
      <w:r w:rsidRPr="005A60B7">
        <w:rPr>
          <w:rFonts w:ascii="Times New Roman" w:hAnsi="Times New Roman" w:cs="Times New Roman"/>
          <w:lang w:val="en-CA"/>
        </w:rPr>
        <w:t xml:space="preserve">, please visit our website at </w:t>
      </w:r>
      <w:r w:rsidR="005A60B7" w:rsidRPr="005A60B7">
        <w:rPr>
          <w:rFonts w:ascii="Times New Roman" w:hAnsi="Times New Roman" w:cs="Times New Roman"/>
          <w:lang w:val="en-CA"/>
        </w:rPr>
        <w:t>http://demo.umontreal.ca/accueil/</w:t>
      </w:r>
    </w:p>
    <w:p w:rsidR="00F137FC" w:rsidRPr="005A60B7" w:rsidRDefault="00F137FC" w:rsidP="00721323">
      <w:pPr>
        <w:pStyle w:val="Default"/>
        <w:rPr>
          <w:rFonts w:ascii="Times New Roman" w:hAnsi="Times New Roman" w:cs="Times New Roman"/>
          <w:szCs w:val="22"/>
          <w:lang w:val="en-CA"/>
        </w:rPr>
      </w:pPr>
    </w:p>
    <w:p w:rsidR="00AA4081" w:rsidRPr="005A60B7" w:rsidRDefault="00AA4081">
      <w:pPr>
        <w:rPr>
          <w:rFonts w:ascii="Times New Roman" w:hAnsi="Times New Roman" w:cs="Times New Roman"/>
          <w:sz w:val="24"/>
          <w:lang w:val="en-CA"/>
        </w:rPr>
      </w:pPr>
      <w:bookmarkStart w:id="0" w:name="_GoBack"/>
      <w:bookmarkEnd w:id="0"/>
    </w:p>
    <w:sectPr w:rsidR="00AA4081" w:rsidRPr="005A60B7" w:rsidSect="00F137FC">
      <w:pgSz w:w="12240" w:h="15840"/>
      <w:pgMar w:top="1304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BC9"/>
    <w:multiLevelType w:val="hybridMultilevel"/>
    <w:tmpl w:val="8116CD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05DF"/>
    <w:multiLevelType w:val="hybridMultilevel"/>
    <w:tmpl w:val="E3EA4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C53BB"/>
    <w:multiLevelType w:val="hybridMultilevel"/>
    <w:tmpl w:val="D8889502"/>
    <w:lvl w:ilvl="0" w:tplc="21A2A3F8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37F85"/>
    <w:multiLevelType w:val="hybridMultilevel"/>
    <w:tmpl w:val="A8DCACA6"/>
    <w:lvl w:ilvl="0" w:tplc="0824B4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23"/>
    <w:rsid w:val="00082B64"/>
    <w:rsid w:val="00130E5B"/>
    <w:rsid w:val="001D65E5"/>
    <w:rsid w:val="0021426C"/>
    <w:rsid w:val="002F0D71"/>
    <w:rsid w:val="00397AFC"/>
    <w:rsid w:val="003C6301"/>
    <w:rsid w:val="00427639"/>
    <w:rsid w:val="00467887"/>
    <w:rsid w:val="004F737C"/>
    <w:rsid w:val="00543303"/>
    <w:rsid w:val="005A60B7"/>
    <w:rsid w:val="00721323"/>
    <w:rsid w:val="007715A1"/>
    <w:rsid w:val="007A1F20"/>
    <w:rsid w:val="009B7934"/>
    <w:rsid w:val="00AA4081"/>
    <w:rsid w:val="00D35D10"/>
    <w:rsid w:val="00DB611A"/>
    <w:rsid w:val="00E719DB"/>
    <w:rsid w:val="00F137FC"/>
    <w:rsid w:val="00FC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2132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3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2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3C6301"/>
    <w:pPr>
      <w:spacing w:line="240" w:lineRule="auto"/>
    </w:pPr>
    <w:rPr>
      <w:rFonts w:eastAsiaTheme="minorEastAsia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3C6301"/>
    <w:rPr>
      <w:rFonts w:eastAsiaTheme="minorEastAsia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1426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26C"/>
    <w:rPr>
      <w:rFonts w:eastAsiaTheme="minorHAnsi"/>
      <w:b/>
      <w:bCs/>
      <w:lang w:val="fr-CA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26C"/>
    <w:rPr>
      <w:rFonts w:eastAsiaTheme="minorEastAsia"/>
      <w:b/>
      <w:bCs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2132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3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2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3C6301"/>
    <w:pPr>
      <w:spacing w:line="240" w:lineRule="auto"/>
    </w:pPr>
    <w:rPr>
      <w:rFonts w:eastAsiaTheme="minorEastAsia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3C6301"/>
    <w:rPr>
      <w:rFonts w:eastAsiaTheme="minorEastAsia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1426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26C"/>
    <w:rPr>
      <w:rFonts w:eastAsiaTheme="minorHAnsi"/>
      <w:b/>
      <w:bCs/>
      <w:lang w:val="fr-CA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26C"/>
    <w:rPr>
      <w:rFonts w:eastAsiaTheme="minorEastAsia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2017-03-03T22:05:00Z</dcterms:created>
  <dcterms:modified xsi:type="dcterms:W3CDTF">2017-03-03T22:05:00Z</dcterms:modified>
</cp:coreProperties>
</file>