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703"/>
      </w:tblGrid>
      <w:tr w:rsidR="00670C9A" w:rsidTr="00041433">
        <w:tc>
          <w:tcPr>
            <w:tcW w:w="4077" w:type="dxa"/>
          </w:tcPr>
          <w:p w:rsidR="00670C9A" w:rsidRDefault="00670C9A" w:rsidP="00041433">
            <w:pPr>
              <w:pStyle w:val="Default"/>
            </w:pPr>
            <w:r>
              <w:rPr>
                <w:noProof/>
                <w:lang w:eastAsia="fr-CA"/>
              </w:rPr>
              <w:drawing>
                <wp:inline distT="0" distB="0" distL="0" distR="0" wp14:anchorId="6D81E32D" wp14:editId="2AF51A94">
                  <wp:extent cx="1414131" cy="7418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m_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4049" cy="752289"/>
                          </a:xfrm>
                          <a:prstGeom prst="rect">
                            <a:avLst/>
                          </a:prstGeom>
                        </pic:spPr>
                      </pic:pic>
                    </a:graphicData>
                  </a:graphic>
                </wp:inline>
              </w:drawing>
            </w:r>
          </w:p>
        </w:tc>
        <w:tc>
          <w:tcPr>
            <w:tcW w:w="4703" w:type="dxa"/>
          </w:tcPr>
          <w:p w:rsidR="00670C9A" w:rsidRDefault="00670C9A" w:rsidP="00041433">
            <w:pPr>
              <w:pStyle w:val="Default"/>
              <w:jc w:val="right"/>
            </w:pPr>
            <w:r>
              <w:rPr>
                <w:noProof/>
                <w:lang w:eastAsia="fr-CA"/>
              </w:rPr>
              <w:drawing>
                <wp:inline distT="0" distB="0" distL="0" distR="0" wp14:anchorId="18096288" wp14:editId="3B15A8D0">
                  <wp:extent cx="2015936" cy="68725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H.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5860" cy="690634"/>
                          </a:xfrm>
                          <a:prstGeom prst="rect">
                            <a:avLst/>
                          </a:prstGeom>
                        </pic:spPr>
                      </pic:pic>
                    </a:graphicData>
                  </a:graphic>
                </wp:inline>
              </w:drawing>
            </w:r>
          </w:p>
        </w:tc>
      </w:tr>
    </w:tbl>
    <w:p w:rsidR="00670C9A" w:rsidRDefault="00670C9A"/>
    <w:p w:rsidR="00670C9A" w:rsidRDefault="00670C9A" w:rsidP="00B6501E">
      <w:pPr>
        <w:spacing w:after="0"/>
        <w:jc w:val="center"/>
        <w:rPr>
          <w:rFonts w:ascii="Times" w:hAnsi="Times"/>
          <w:b/>
          <w:sz w:val="32"/>
          <w:szCs w:val="32"/>
        </w:rPr>
      </w:pPr>
      <w:r w:rsidRPr="00670C9A">
        <w:rPr>
          <w:rFonts w:ascii="Times" w:hAnsi="Times"/>
          <w:b/>
          <w:sz w:val="32"/>
          <w:szCs w:val="32"/>
        </w:rPr>
        <w:t>Bourse de doctorat en démographie historique</w:t>
      </w:r>
    </w:p>
    <w:p w:rsidR="00B6501E" w:rsidRDefault="00B6501E" w:rsidP="00B6501E">
      <w:pPr>
        <w:spacing w:after="0"/>
        <w:jc w:val="center"/>
        <w:rPr>
          <w:rFonts w:ascii="Times" w:hAnsi="Times"/>
          <w:b/>
          <w:sz w:val="32"/>
          <w:szCs w:val="32"/>
        </w:rPr>
      </w:pPr>
    </w:p>
    <w:p w:rsidR="00670C9A" w:rsidRPr="00B6501E" w:rsidRDefault="00670C9A" w:rsidP="00B6501E">
      <w:pPr>
        <w:spacing w:after="0"/>
        <w:jc w:val="both"/>
        <w:rPr>
          <w:rFonts w:ascii="Times" w:hAnsi="Times"/>
          <w:sz w:val="24"/>
          <w:szCs w:val="24"/>
        </w:rPr>
      </w:pPr>
      <w:r w:rsidRPr="00B6501E">
        <w:rPr>
          <w:rFonts w:ascii="Times" w:hAnsi="Times"/>
          <w:sz w:val="24"/>
          <w:szCs w:val="24"/>
        </w:rPr>
        <w:t xml:space="preserve">Le Programme de recherche en démographie historique </w:t>
      </w:r>
      <w:r w:rsidR="00375507">
        <w:rPr>
          <w:rFonts w:ascii="Times" w:hAnsi="Times"/>
          <w:sz w:val="24"/>
          <w:szCs w:val="24"/>
        </w:rPr>
        <w:t xml:space="preserve">(PRDH) </w:t>
      </w:r>
      <w:r w:rsidRPr="00B6501E">
        <w:rPr>
          <w:rFonts w:ascii="Times" w:hAnsi="Times"/>
          <w:sz w:val="24"/>
          <w:szCs w:val="24"/>
        </w:rPr>
        <w:t xml:space="preserve">est un programme de recherche et d’enseignement situé dans le Département de démographie, à l’Université de Montréal. Le PRDH </w:t>
      </w:r>
      <w:r w:rsidR="00827BD6" w:rsidRPr="00B6501E">
        <w:rPr>
          <w:rFonts w:ascii="Times" w:hAnsi="Times"/>
          <w:sz w:val="24"/>
          <w:szCs w:val="24"/>
        </w:rPr>
        <w:t>offre une bourse doctorale en démographie historique.</w:t>
      </w:r>
    </w:p>
    <w:p w:rsidR="00827BD6" w:rsidRPr="00B6501E" w:rsidRDefault="00827BD6" w:rsidP="00B6501E">
      <w:pPr>
        <w:spacing w:after="0"/>
        <w:jc w:val="both"/>
        <w:rPr>
          <w:rFonts w:ascii="Times" w:hAnsi="Times"/>
          <w:sz w:val="24"/>
          <w:szCs w:val="24"/>
        </w:rPr>
      </w:pPr>
    </w:p>
    <w:p w:rsidR="00827BD6" w:rsidRPr="00B6501E" w:rsidRDefault="00827BD6" w:rsidP="00B6501E">
      <w:pPr>
        <w:spacing w:after="0"/>
        <w:jc w:val="both"/>
        <w:rPr>
          <w:rFonts w:ascii="Times" w:hAnsi="Times"/>
          <w:sz w:val="24"/>
          <w:szCs w:val="24"/>
        </w:rPr>
      </w:pPr>
      <w:r w:rsidRPr="00B6501E">
        <w:rPr>
          <w:rFonts w:ascii="Times" w:hAnsi="Times"/>
          <w:b/>
          <w:sz w:val="24"/>
          <w:szCs w:val="24"/>
        </w:rPr>
        <w:t>Projet</w:t>
      </w:r>
      <w:r w:rsidRPr="00B6501E">
        <w:rPr>
          <w:rFonts w:ascii="Times" w:hAnsi="Times"/>
          <w:sz w:val="24"/>
          <w:szCs w:val="24"/>
        </w:rPr>
        <w:t> : Influences de la parenté sur la fécondité et la longévité au Québec et en Utah : une étude comparative de deux populations fondatrices.</w:t>
      </w:r>
    </w:p>
    <w:p w:rsidR="00B6501E" w:rsidRPr="00B6501E" w:rsidRDefault="00B6501E" w:rsidP="00B6501E">
      <w:pPr>
        <w:spacing w:after="0"/>
        <w:jc w:val="both"/>
        <w:rPr>
          <w:rFonts w:ascii="Times" w:hAnsi="Times"/>
          <w:sz w:val="24"/>
          <w:szCs w:val="24"/>
        </w:rPr>
      </w:pPr>
    </w:p>
    <w:p w:rsidR="00670C9A" w:rsidRPr="00B6501E" w:rsidRDefault="00827BD6" w:rsidP="00B6501E">
      <w:pPr>
        <w:spacing w:after="0"/>
        <w:jc w:val="both"/>
        <w:rPr>
          <w:rFonts w:ascii="Times" w:hAnsi="Times"/>
          <w:b/>
          <w:sz w:val="24"/>
          <w:szCs w:val="24"/>
        </w:rPr>
      </w:pPr>
      <w:r w:rsidRPr="00B6501E">
        <w:rPr>
          <w:rFonts w:ascii="Times" w:hAnsi="Times"/>
          <w:b/>
          <w:sz w:val="24"/>
          <w:szCs w:val="24"/>
        </w:rPr>
        <w:t xml:space="preserve">Description : </w:t>
      </w:r>
    </w:p>
    <w:p w:rsidR="000F7EF8" w:rsidRDefault="00827BD6" w:rsidP="00B6501E">
      <w:pPr>
        <w:spacing w:after="0"/>
        <w:jc w:val="both"/>
        <w:rPr>
          <w:rFonts w:ascii="Times" w:eastAsia="Times New Roman" w:hAnsi="Times" w:cs="Times New Roman"/>
          <w:sz w:val="24"/>
          <w:szCs w:val="24"/>
          <w:lang w:val="fr-FR" w:eastAsia="fr-CA"/>
        </w:rPr>
      </w:pPr>
      <w:r w:rsidRPr="00B6501E">
        <w:rPr>
          <w:rFonts w:ascii="Times" w:hAnsi="Times"/>
          <w:sz w:val="24"/>
          <w:szCs w:val="24"/>
        </w:rPr>
        <w:t xml:space="preserve">Cette bourse postdoctorale </w:t>
      </w:r>
      <w:r w:rsidR="000F7EF8" w:rsidRPr="00B6501E">
        <w:rPr>
          <w:rFonts w:ascii="Times" w:hAnsi="Times"/>
          <w:sz w:val="24"/>
          <w:szCs w:val="24"/>
        </w:rPr>
        <w:t>fait partie intégrante d’un nouveau projet de recherche</w:t>
      </w:r>
      <w:r w:rsidR="000F7EF8" w:rsidRPr="00B6501E">
        <w:rPr>
          <w:rFonts w:ascii="Times" w:hAnsi="Times"/>
          <w:b/>
          <w:sz w:val="24"/>
          <w:szCs w:val="24"/>
        </w:rPr>
        <w:t xml:space="preserve"> </w:t>
      </w:r>
      <w:r w:rsidR="00375507" w:rsidRPr="00375507">
        <w:rPr>
          <w:rFonts w:ascii="Times" w:hAnsi="Times"/>
          <w:sz w:val="24"/>
          <w:szCs w:val="24"/>
        </w:rPr>
        <w:t xml:space="preserve">intitulé </w:t>
      </w:r>
      <w:r w:rsidR="000F7EF8" w:rsidRPr="00B6501E">
        <w:rPr>
          <w:rFonts w:ascii="Times" w:hAnsi="Times"/>
          <w:b/>
          <w:sz w:val="24"/>
          <w:szCs w:val="24"/>
        </w:rPr>
        <w:t>«</w:t>
      </w:r>
      <w:r w:rsidR="000F7EF8" w:rsidRPr="00B6501E">
        <w:rPr>
          <w:rFonts w:ascii="Times" w:hAnsi="Times"/>
          <w:sz w:val="24"/>
          <w:szCs w:val="24"/>
        </w:rPr>
        <w:t>Influences de la parenté sur la fécondité et la longévité au Québec et en Utah : une étude comparative de deux populations fondatrices</w:t>
      </w:r>
      <w:r w:rsidR="00375507">
        <w:rPr>
          <w:rFonts w:ascii="Times" w:hAnsi="Times"/>
          <w:sz w:val="24"/>
          <w:szCs w:val="24"/>
        </w:rPr>
        <w:t>», financé</w:t>
      </w:r>
      <w:r w:rsidR="000F7EF8" w:rsidRPr="00B6501E">
        <w:rPr>
          <w:rFonts w:ascii="Times" w:hAnsi="Times"/>
          <w:sz w:val="24"/>
          <w:szCs w:val="24"/>
        </w:rPr>
        <w:t xml:space="preserve"> par le </w:t>
      </w:r>
      <w:r w:rsidR="000F7EF8" w:rsidRPr="00B6501E">
        <w:rPr>
          <w:rFonts w:ascii="Times" w:eastAsia="Times New Roman" w:hAnsi="Times" w:cs="Times New Roman"/>
          <w:sz w:val="24"/>
          <w:szCs w:val="24"/>
          <w:lang w:val="fr-FR" w:eastAsia="fr-CA"/>
        </w:rPr>
        <w:t xml:space="preserve">Conseil de recherches en sciences humaines (CRSH). Ce projet étudie les </w:t>
      </w:r>
      <w:r w:rsidR="006B5A5C" w:rsidRPr="00B6501E">
        <w:rPr>
          <w:rFonts w:ascii="Times" w:eastAsia="Times New Roman" w:hAnsi="Times" w:cs="Times New Roman"/>
          <w:sz w:val="24"/>
          <w:szCs w:val="24"/>
          <w:lang w:val="fr-FR" w:eastAsia="fr-CA"/>
        </w:rPr>
        <w:t>réactions</w:t>
      </w:r>
      <w:r w:rsidR="000F7EF8" w:rsidRPr="00B6501E">
        <w:rPr>
          <w:rFonts w:ascii="Times" w:eastAsia="Times New Roman" w:hAnsi="Times" w:cs="Times New Roman"/>
          <w:sz w:val="24"/>
          <w:szCs w:val="24"/>
          <w:lang w:val="fr-FR" w:eastAsia="fr-CA"/>
        </w:rPr>
        <w:t xml:space="preserve"> aux bouleversements et pressions socioéconomiques </w:t>
      </w:r>
      <w:r w:rsidR="006B5A5C" w:rsidRPr="00B6501E">
        <w:rPr>
          <w:rFonts w:ascii="Times" w:eastAsia="Times New Roman" w:hAnsi="Times" w:cs="Times New Roman"/>
          <w:sz w:val="24"/>
          <w:szCs w:val="24"/>
          <w:lang w:val="fr-FR" w:eastAsia="fr-CA"/>
        </w:rPr>
        <w:t>dans la période précédant la transition démographique au Québec et en Utah, en explorant le rôle médiateur des réseaux de parenté sur la fécondité et la mortalité. The projet utilise des données longitudinales issues des populations historiques du Québec (1800-1849), du Saguenay Lac St-Jean (1837-1900) et de l’Utah (1800-1900).</w:t>
      </w:r>
    </w:p>
    <w:p w:rsidR="00375507" w:rsidRPr="00B6501E" w:rsidRDefault="00375507" w:rsidP="00B6501E">
      <w:pPr>
        <w:spacing w:after="0"/>
        <w:jc w:val="both"/>
        <w:rPr>
          <w:rFonts w:ascii="Times" w:eastAsia="Times New Roman" w:hAnsi="Times" w:cs="Times New Roman"/>
          <w:sz w:val="24"/>
          <w:szCs w:val="24"/>
          <w:lang w:val="fr-FR" w:eastAsia="fr-CA"/>
        </w:rPr>
      </w:pPr>
    </w:p>
    <w:p w:rsidR="0086107B" w:rsidRPr="00B6501E" w:rsidRDefault="0010093C" w:rsidP="003455D8">
      <w:pPr>
        <w:spacing w:after="0"/>
        <w:jc w:val="both"/>
        <w:rPr>
          <w:rFonts w:ascii="Times" w:eastAsia="Times New Roman" w:hAnsi="Times" w:cs="Times New Roman"/>
          <w:sz w:val="24"/>
          <w:szCs w:val="24"/>
          <w:lang w:val="fr-FR" w:eastAsia="fr-CA"/>
        </w:rPr>
      </w:pPr>
      <w:r w:rsidRPr="00B6501E">
        <w:rPr>
          <w:rFonts w:ascii="Times" w:eastAsia="Times New Roman" w:hAnsi="Times" w:cs="Times New Roman"/>
          <w:sz w:val="24"/>
          <w:szCs w:val="24"/>
          <w:lang w:val="fr-FR" w:eastAsia="fr-CA"/>
        </w:rPr>
        <w:t xml:space="preserve">Le doctorant utilisera des </w:t>
      </w:r>
      <w:proofErr w:type="spellStart"/>
      <w:r w:rsidRPr="00B6501E">
        <w:rPr>
          <w:rFonts w:ascii="Times" w:eastAsia="Times New Roman" w:hAnsi="Times" w:cs="Times New Roman"/>
          <w:sz w:val="24"/>
          <w:szCs w:val="24"/>
          <w:lang w:val="fr-FR" w:eastAsia="fr-CA"/>
        </w:rPr>
        <w:t>microdonnées</w:t>
      </w:r>
      <w:proofErr w:type="spellEnd"/>
      <w:r w:rsidRPr="00B6501E">
        <w:rPr>
          <w:rFonts w:ascii="Times" w:eastAsia="Times New Roman" w:hAnsi="Times" w:cs="Times New Roman"/>
          <w:sz w:val="24"/>
          <w:szCs w:val="24"/>
          <w:lang w:val="fr-FR" w:eastAsia="fr-CA"/>
        </w:rPr>
        <w:t xml:space="preserve"> historiques du Québec pour produire une thèse de doctorat </w:t>
      </w:r>
      <w:r w:rsidR="00375507">
        <w:rPr>
          <w:rFonts w:ascii="Times" w:eastAsia="Times New Roman" w:hAnsi="Times" w:cs="Times New Roman"/>
          <w:sz w:val="24"/>
          <w:szCs w:val="24"/>
          <w:lang w:val="fr-FR" w:eastAsia="fr-CA"/>
        </w:rPr>
        <w:t xml:space="preserve">(Ph. D) </w:t>
      </w:r>
      <w:r w:rsidRPr="00B6501E">
        <w:rPr>
          <w:rFonts w:ascii="Times" w:eastAsia="Times New Roman" w:hAnsi="Times" w:cs="Times New Roman"/>
          <w:sz w:val="24"/>
          <w:szCs w:val="24"/>
          <w:lang w:val="fr-FR" w:eastAsia="fr-CA"/>
        </w:rPr>
        <w:t>construit</w:t>
      </w:r>
      <w:r w:rsidR="00375507">
        <w:rPr>
          <w:rFonts w:ascii="Times" w:eastAsia="Times New Roman" w:hAnsi="Times" w:cs="Times New Roman"/>
          <w:sz w:val="24"/>
          <w:szCs w:val="24"/>
          <w:lang w:val="fr-FR" w:eastAsia="fr-CA"/>
        </w:rPr>
        <w:t>e</w:t>
      </w:r>
      <w:r w:rsidRPr="00B6501E">
        <w:rPr>
          <w:rFonts w:ascii="Times" w:eastAsia="Times New Roman" w:hAnsi="Times" w:cs="Times New Roman"/>
          <w:sz w:val="24"/>
          <w:szCs w:val="24"/>
          <w:lang w:val="fr-FR" w:eastAsia="fr-CA"/>
        </w:rPr>
        <w:t xml:space="preserve"> </w:t>
      </w:r>
      <w:r w:rsidR="00375507">
        <w:rPr>
          <w:rFonts w:ascii="Times" w:eastAsia="Times New Roman" w:hAnsi="Times" w:cs="Times New Roman"/>
          <w:sz w:val="24"/>
          <w:szCs w:val="24"/>
          <w:lang w:val="fr-FR" w:eastAsia="fr-CA"/>
        </w:rPr>
        <w:t>sur</w:t>
      </w:r>
      <w:r w:rsidRPr="00B6501E">
        <w:rPr>
          <w:rFonts w:ascii="Times" w:eastAsia="Times New Roman" w:hAnsi="Times" w:cs="Times New Roman"/>
          <w:sz w:val="24"/>
          <w:szCs w:val="24"/>
          <w:lang w:val="fr-FR" w:eastAsia="fr-CA"/>
        </w:rPr>
        <w:t xml:space="preserve"> une série d’articles </w:t>
      </w:r>
      <w:r w:rsidR="00084241" w:rsidRPr="00B6501E">
        <w:rPr>
          <w:rFonts w:ascii="Times" w:eastAsia="Times New Roman" w:hAnsi="Times" w:cs="Times New Roman"/>
          <w:sz w:val="24"/>
          <w:szCs w:val="24"/>
          <w:lang w:val="fr-FR" w:eastAsia="fr-CA"/>
        </w:rPr>
        <w:t xml:space="preserve">qui seront publiés dans des revues académiques internationales.  </w:t>
      </w:r>
      <w:r w:rsidR="003455D8">
        <w:rPr>
          <w:rFonts w:ascii="Times" w:eastAsia="Times New Roman" w:hAnsi="Times" w:cs="Times New Roman"/>
          <w:sz w:val="24"/>
          <w:szCs w:val="24"/>
          <w:lang w:val="fr-FR" w:eastAsia="fr-CA"/>
        </w:rPr>
        <w:t xml:space="preserve">Les sujets de recherche peut comprendre </w:t>
      </w:r>
      <w:proofErr w:type="gramStart"/>
      <w:r w:rsidR="00084241" w:rsidRPr="00B6501E">
        <w:rPr>
          <w:rFonts w:ascii="Times" w:eastAsia="Times New Roman" w:hAnsi="Times" w:cs="Times New Roman"/>
          <w:sz w:val="24"/>
          <w:szCs w:val="24"/>
          <w:lang w:val="fr-FR" w:eastAsia="fr-CA"/>
        </w:rPr>
        <w:t>:</w:t>
      </w:r>
      <w:r w:rsidR="003455D8">
        <w:rPr>
          <w:rFonts w:ascii="Times" w:eastAsia="Times New Roman" w:hAnsi="Times" w:cs="Times New Roman"/>
          <w:sz w:val="24"/>
          <w:szCs w:val="24"/>
          <w:lang w:val="fr-FR" w:eastAsia="fr-CA"/>
        </w:rPr>
        <w:t xml:space="preserve">  1</w:t>
      </w:r>
      <w:proofErr w:type="gramEnd"/>
      <w:r w:rsidR="003455D8">
        <w:rPr>
          <w:rFonts w:ascii="Times" w:eastAsia="Times New Roman" w:hAnsi="Times" w:cs="Times New Roman"/>
          <w:sz w:val="24"/>
          <w:szCs w:val="24"/>
          <w:lang w:val="fr-FR" w:eastAsia="fr-CA"/>
        </w:rPr>
        <w:t xml:space="preserve">) </w:t>
      </w:r>
      <w:r w:rsidR="00DB6191">
        <w:rPr>
          <w:rFonts w:ascii="Times" w:eastAsia="Times New Roman" w:hAnsi="Times" w:cs="Times New Roman"/>
          <w:sz w:val="24"/>
          <w:szCs w:val="24"/>
          <w:lang w:val="fr-FR" w:eastAsia="fr-CA"/>
        </w:rPr>
        <w:t>R</w:t>
      </w:r>
      <w:r w:rsidR="0086107B" w:rsidRPr="00B6501E">
        <w:rPr>
          <w:rFonts w:ascii="Times" w:eastAsia="Times New Roman" w:hAnsi="Times" w:cs="Times New Roman"/>
          <w:sz w:val="24"/>
          <w:szCs w:val="24"/>
          <w:lang w:val="fr-FR" w:eastAsia="fr-CA"/>
        </w:rPr>
        <w:t xml:space="preserve">éseaux de parenté et disponibilité des proches au Québec </w:t>
      </w:r>
      <w:r w:rsidR="003455D8">
        <w:rPr>
          <w:rFonts w:ascii="Times" w:eastAsia="Times New Roman" w:hAnsi="Times" w:cs="Times New Roman"/>
          <w:sz w:val="24"/>
          <w:szCs w:val="24"/>
          <w:lang w:val="fr-FR" w:eastAsia="fr-CA"/>
        </w:rPr>
        <w:t xml:space="preserve">durant la période ; 2) </w:t>
      </w:r>
      <w:r w:rsidR="00DB6191">
        <w:rPr>
          <w:rFonts w:ascii="Times" w:eastAsia="Times New Roman" w:hAnsi="Times" w:cs="Times New Roman"/>
          <w:sz w:val="24"/>
          <w:szCs w:val="24"/>
          <w:lang w:val="fr-FR" w:eastAsia="fr-CA"/>
        </w:rPr>
        <w:t>T</w:t>
      </w:r>
      <w:r w:rsidR="0086107B" w:rsidRPr="00B6501E">
        <w:rPr>
          <w:rFonts w:ascii="Times" w:eastAsia="Times New Roman" w:hAnsi="Times" w:cs="Times New Roman"/>
          <w:sz w:val="24"/>
          <w:szCs w:val="24"/>
          <w:lang w:val="fr-FR" w:eastAsia="fr-CA"/>
        </w:rPr>
        <w:t xml:space="preserve">endances à long terme, </w:t>
      </w:r>
      <w:r w:rsidR="0019042C" w:rsidRPr="00B6501E">
        <w:rPr>
          <w:rFonts w:ascii="Times" w:eastAsia="Times New Roman" w:hAnsi="Times" w:cs="Times New Roman"/>
          <w:sz w:val="24"/>
          <w:szCs w:val="24"/>
          <w:lang w:val="fr-FR" w:eastAsia="fr-CA"/>
        </w:rPr>
        <w:t>interactions</w:t>
      </w:r>
      <w:r w:rsidR="0086107B" w:rsidRPr="00B6501E">
        <w:rPr>
          <w:rFonts w:ascii="Times" w:eastAsia="Times New Roman" w:hAnsi="Times" w:cs="Times New Roman"/>
          <w:sz w:val="24"/>
          <w:szCs w:val="24"/>
          <w:lang w:val="fr-FR" w:eastAsia="fr-CA"/>
        </w:rPr>
        <w:t xml:space="preserve"> </w:t>
      </w:r>
      <w:r w:rsidR="0086107B" w:rsidRPr="003455D8">
        <w:rPr>
          <w:rFonts w:ascii="Times" w:eastAsia="Times New Roman" w:hAnsi="Times" w:cs="Times New Roman"/>
          <w:sz w:val="24"/>
          <w:szCs w:val="24"/>
          <w:lang w:val="fr-FR" w:eastAsia="fr-CA"/>
        </w:rPr>
        <w:t>démographiques</w:t>
      </w:r>
      <w:r w:rsidR="00AB6F31" w:rsidRPr="003455D8">
        <w:rPr>
          <w:rFonts w:ascii="Times" w:eastAsia="Times New Roman" w:hAnsi="Times" w:cs="Times New Roman"/>
          <w:sz w:val="24"/>
          <w:szCs w:val="24"/>
          <w:lang w:val="fr-FR" w:eastAsia="fr-CA"/>
        </w:rPr>
        <w:t>, démographie évolutive</w:t>
      </w:r>
      <w:r w:rsidR="0086107B" w:rsidRPr="003455D8">
        <w:rPr>
          <w:rFonts w:ascii="Times" w:eastAsia="Times New Roman" w:hAnsi="Times" w:cs="Times New Roman"/>
          <w:sz w:val="24"/>
          <w:szCs w:val="24"/>
          <w:lang w:val="fr-FR" w:eastAsia="fr-CA"/>
        </w:rPr>
        <w:t xml:space="preserve"> et impact</w:t>
      </w:r>
      <w:r w:rsidR="0086107B" w:rsidRPr="00B6501E">
        <w:rPr>
          <w:rFonts w:ascii="Times" w:eastAsia="Times New Roman" w:hAnsi="Times" w:cs="Times New Roman"/>
          <w:sz w:val="24"/>
          <w:szCs w:val="24"/>
          <w:lang w:val="fr-FR" w:eastAsia="fr-CA"/>
        </w:rPr>
        <w:t xml:space="preserve"> des changements environnementaux et socioéconomiques </w:t>
      </w:r>
      <w:r w:rsidR="003455D8">
        <w:rPr>
          <w:rFonts w:ascii="Times" w:eastAsia="Times New Roman" w:hAnsi="Times" w:cs="Times New Roman"/>
          <w:sz w:val="24"/>
          <w:szCs w:val="24"/>
          <w:lang w:val="fr-FR" w:eastAsia="fr-CA"/>
        </w:rPr>
        <w:t xml:space="preserve">et 3) </w:t>
      </w:r>
      <w:r w:rsidR="00DB6191">
        <w:rPr>
          <w:rFonts w:ascii="Times" w:eastAsia="Times New Roman" w:hAnsi="Times" w:cs="Times New Roman"/>
          <w:sz w:val="24"/>
          <w:szCs w:val="24"/>
          <w:lang w:val="fr-FR" w:eastAsia="fr-CA"/>
        </w:rPr>
        <w:t>I</w:t>
      </w:r>
      <w:r w:rsidR="0086107B" w:rsidRPr="00B6501E">
        <w:rPr>
          <w:rFonts w:ascii="Times" w:eastAsia="Times New Roman" w:hAnsi="Times" w:cs="Times New Roman"/>
          <w:sz w:val="24"/>
          <w:szCs w:val="24"/>
          <w:lang w:val="fr-FR" w:eastAsia="fr-CA"/>
        </w:rPr>
        <w:t xml:space="preserve">nfluence relative de la parenté, </w:t>
      </w:r>
      <w:r w:rsidR="00375507">
        <w:rPr>
          <w:rFonts w:ascii="Times" w:eastAsia="Times New Roman" w:hAnsi="Times" w:cs="Times New Roman"/>
          <w:sz w:val="24"/>
          <w:szCs w:val="24"/>
          <w:lang w:val="fr-FR" w:eastAsia="fr-CA"/>
        </w:rPr>
        <w:t xml:space="preserve">de l’environnement </w:t>
      </w:r>
      <w:r w:rsidR="0086107B" w:rsidRPr="00B6501E">
        <w:rPr>
          <w:rFonts w:ascii="Times" w:eastAsia="Times New Roman" w:hAnsi="Times" w:cs="Times New Roman"/>
          <w:sz w:val="24"/>
          <w:szCs w:val="24"/>
          <w:lang w:val="fr-FR" w:eastAsia="fr-CA"/>
        </w:rPr>
        <w:t xml:space="preserve">et </w:t>
      </w:r>
      <w:r w:rsidR="00375507">
        <w:rPr>
          <w:rFonts w:ascii="Times" w:eastAsia="Times New Roman" w:hAnsi="Times" w:cs="Times New Roman"/>
          <w:sz w:val="24"/>
          <w:szCs w:val="24"/>
          <w:lang w:val="fr-FR" w:eastAsia="fr-CA"/>
        </w:rPr>
        <w:t xml:space="preserve">des opportunités </w:t>
      </w:r>
      <w:r w:rsidR="0086107B" w:rsidRPr="00B6501E">
        <w:rPr>
          <w:rFonts w:ascii="Times" w:eastAsia="Times New Roman" w:hAnsi="Times" w:cs="Times New Roman"/>
          <w:sz w:val="24"/>
          <w:szCs w:val="24"/>
          <w:lang w:val="fr-FR" w:eastAsia="fr-CA"/>
        </w:rPr>
        <w:t xml:space="preserve">économiques </w:t>
      </w:r>
    </w:p>
    <w:p w:rsidR="0086107B" w:rsidRPr="00B6501E" w:rsidRDefault="0086107B" w:rsidP="00B6501E">
      <w:pPr>
        <w:pStyle w:val="Paragraphedeliste"/>
        <w:spacing w:after="0"/>
        <w:jc w:val="both"/>
        <w:rPr>
          <w:rFonts w:ascii="Times" w:eastAsia="Times New Roman" w:hAnsi="Times" w:cs="Times New Roman"/>
          <w:sz w:val="24"/>
          <w:szCs w:val="24"/>
          <w:lang w:val="fr-FR" w:eastAsia="fr-CA"/>
        </w:rPr>
      </w:pPr>
    </w:p>
    <w:p w:rsidR="006B5A5C" w:rsidRPr="00B6501E" w:rsidRDefault="0086107B" w:rsidP="00B6501E">
      <w:pPr>
        <w:spacing w:after="0"/>
        <w:jc w:val="both"/>
        <w:rPr>
          <w:rFonts w:ascii="Times" w:eastAsia="Times New Roman" w:hAnsi="Times" w:cs="Times New Roman"/>
          <w:b/>
          <w:sz w:val="24"/>
          <w:szCs w:val="24"/>
          <w:lang w:val="fr-FR" w:eastAsia="fr-CA"/>
        </w:rPr>
      </w:pPr>
      <w:r w:rsidRPr="00B6501E">
        <w:rPr>
          <w:rFonts w:ascii="Times" w:eastAsia="Times New Roman" w:hAnsi="Times" w:cs="Times New Roman"/>
          <w:b/>
          <w:sz w:val="24"/>
          <w:szCs w:val="24"/>
          <w:lang w:val="fr-FR" w:eastAsia="fr-CA"/>
        </w:rPr>
        <w:t>Durée et financement</w:t>
      </w:r>
    </w:p>
    <w:p w:rsidR="00662BED" w:rsidRDefault="0086107B" w:rsidP="00B6501E">
      <w:pPr>
        <w:spacing w:after="0"/>
        <w:jc w:val="both"/>
        <w:rPr>
          <w:rFonts w:ascii="Times" w:hAnsi="Times" w:cs="Times New Roman"/>
          <w:sz w:val="24"/>
          <w:szCs w:val="24"/>
        </w:rPr>
      </w:pPr>
      <w:r w:rsidRPr="003455D8">
        <w:rPr>
          <w:rFonts w:ascii="Times" w:eastAsia="Times New Roman" w:hAnsi="Times" w:cs="Times New Roman"/>
          <w:sz w:val="24"/>
          <w:szCs w:val="24"/>
          <w:lang w:eastAsia="fr-CA"/>
        </w:rPr>
        <w:t xml:space="preserve">Le candidat recevra </w:t>
      </w:r>
      <w:r w:rsidR="0002233D" w:rsidRPr="003455D8">
        <w:rPr>
          <w:rFonts w:ascii="Times" w:hAnsi="Times" w:cs="Times New Roman"/>
          <w:sz w:val="24"/>
          <w:szCs w:val="24"/>
        </w:rPr>
        <w:t>25</w:t>
      </w:r>
      <w:r w:rsidR="00662BED" w:rsidRPr="003455D8">
        <w:rPr>
          <w:rFonts w:ascii="Times" w:hAnsi="Times" w:cs="Times New Roman"/>
          <w:sz w:val="24"/>
          <w:szCs w:val="24"/>
        </w:rPr>
        <w:t>,000</w:t>
      </w:r>
      <w:r w:rsidRPr="003455D8">
        <w:rPr>
          <w:rFonts w:ascii="Times" w:hAnsi="Times" w:cs="Times New Roman"/>
          <w:sz w:val="24"/>
          <w:szCs w:val="24"/>
        </w:rPr>
        <w:t>$</w:t>
      </w:r>
      <w:r w:rsidR="00662BED" w:rsidRPr="003455D8">
        <w:rPr>
          <w:rFonts w:ascii="Times" w:hAnsi="Times" w:cs="Times New Roman"/>
          <w:sz w:val="24"/>
          <w:szCs w:val="24"/>
        </w:rPr>
        <w:t xml:space="preserve">/année </w:t>
      </w:r>
      <w:r w:rsidRPr="003455D8">
        <w:rPr>
          <w:rFonts w:ascii="Times" w:hAnsi="Times" w:cs="Times New Roman"/>
          <w:sz w:val="24"/>
          <w:szCs w:val="24"/>
        </w:rPr>
        <w:t>pour les trois ans.</w:t>
      </w:r>
      <w:r w:rsidR="00927DA9" w:rsidRPr="003455D8">
        <w:rPr>
          <w:rFonts w:ascii="Times" w:hAnsi="Times" w:cs="Times New Roman"/>
          <w:sz w:val="24"/>
          <w:szCs w:val="24"/>
        </w:rPr>
        <w:t xml:space="preserve"> </w:t>
      </w:r>
      <w:r w:rsidR="00AB6F31" w:rsidRPr="003455D8">
        <w:rPr>
          <w:rFonts w:ascii="Times" w:hAnsi="Times" w:cs="Times New Roman"/>
          <w:sz w:val="24"/>
          <w:szCs w:val="24"/>
        </w:rPr>
        <w:t xml:space="preserve"> L’appui financière</w:t>
      </w:r>
      <w:r w:rsidR="00927DA9" w:rsidRPr="003455D8">
        <w:rPr>
          <w:rFonts w:ascii="Times" w:hAnsi="Times" w:cs="Times New Roman"/>
          <w:sz w:val="24"/>
          <w:szCs w:val="24"/>
        </w:rPr>
        <w:t xml:space="preserve"> est </w:t>
      </w:r>
      <w:r w:rsidR="00AB6F31" w:rsidRPr="003455D8">
        <w:rPr>
          <w:rFonts w:ascii="Times" w:hAnsi="Times" w:cs="Times New Roman"/>
          <w:sz w:val="24"/>
          <w:szCs w:val="24"/>
        </w:rPr>
        <w:t>attribué</w:t>
      </w:r>
      <w:r w:rsidR="00927DA9" w:rsidRPr="003455D8">
        <w:rPr>
          <w:rFonts w:ascii="Times" w:hAnsi="Times" w:cs="Times New Roman"/>
          <w:sz w:val="24"/>
          <w:szCs w:val="24"/>
        </w:rPr>
        <w:t xml:space="preserve"> pendant une année et </w:t>
      </w:r>
      <w:r w:rsidR="00375507" w:rsidRPr="003455D8">
        <w:rPr>
          <w:rFonts w:ascii="Times" w:hAnsi="Times" w:cs="Times New Roman"/>
          <w:sz w:val="24"/>
          <w:szCs w:val="24"/>
        </w:rPr>
        <w:t xml:space="preserve">sera </w:t>
      </w:r>
      <w:r w:rsidR="00927DA9" w:rsidRPr="003455D8">
        <w:rPr>
          <w:rFonts w:ascii="Times" w:hAnsi="Times" w:cs="Times New Roman"/>
          <w:sz w:val="24"/>
          <w:szCs w:val="24"/>
        </w:rPr>
        <w:t xml:space="preserve">renouvelable sur présentation d’une preuve de l’avancement des études doctorales. </w:t>
      </w:r>
      <w:r w:rsidR="005776E5" w:rsidRPr="003455D8">
        <w:rPr>
          <w:rFonts w:ascii="Times" w:hAnsi="Times"/>
          <w:sz w:val="24"/>
          <w:szCs w:val="24"/>
          <w:lang w:val="fr-FR"/>
        </w:rPr>
        <w:t xml:space="preserve">Cette bourse sera combiné avec un poste d’auxiliaire d’enseignement pour le cours DMO 2700 Histoire des populations transatlantiques et un travail complémentaire pour un de nos projets d’infrastructure.  Le candidat devra commencer </w:t>
      </w:r>
      <w:r w:rsidR="00AB6F31" w:rsidRPr="003455D8">
        <w:rPr>
          <w:rFonts w:ascii="Times" w:hAnsi="Times"/>
          <w:sz w:val="24"/>
          <w:szCs w:val="24"/>
          <w:lang w:val="fr-FR"/>
        </w:rPr>
        <w:t xml:space="preserve">dès </w:t>
      </w:r>
      <w:r w:rsidR="005776E5" w:rsidRPr="003455D8">
        <w:rPr>
          <w:rFonts w:ascii="Times" w:hAnsi="Times"/>
          <w:sz w:val="24"/>
          <w:szCs w:val="24"/>
          <w:lang w:val="fr-FR"/>
        </w:rPr>
        <w:t>le 1</w:t>
      </w:r>
      <w:r w:rsidR="005776E5" w:rsidRPr="003455D8">
        <w:rPr>
          <w:rFonts w:ascii="Times" w:hAnsi="Times"/>
          <w:sz w:val="24"/>
          <w:szCs w:val="24"/>
          <w:vertAlign w:val="superscript"/>
          <w:lang w:val="fr-FR"/>
        </w:rPr>
        <w:t>er</w:t>
      </w:r>
      <w:r w:rsidR="00662BED" w:rsidRPr="003455D8">
        <w:rPr>
          <w:rFonts w:ascii="Times" w:hAnsi="Times"/>
          <w:sz w:val="24"/>
          <w:szCs w:val="24"/>
          <w:lang w:val="fr-FR"/>
        </w:rPr>
        <w:t xml:space="preserve"> septembre 2017</w:t>
      </w:r>
      <w:r w:rsidR="005776E5" w:rsidRPr="003455D8">
        <w:rPr>
          <w:rFonts w:ascii="Times" w:hAnsi="Times"/>
          <w:sz w:val="24"/>
          <w:szCs w:val="24"/>
          <w:lang w:val="fr-FR"/>
        </w:rPr>
        <w:t xml:space="preserve"> </w:t>
      </w:r>
      <w:r w:rsidR="00AB6F31" w:rsidRPr="003455D8">
        <w:rPr>
          <w:rFonts w:ascii="Times" w:hAnsi="Times"/>
          <w:sz w:val="24"/>
          <w:szCs w:val="24"/>
          <w:lang w:val="fr-FR"/>
        </w:rPr>
        <w:t xml:space="preserve">ou avant </w:t>
      </w:r>
      <w:r w:rsidR="005776E5" w:rsidRPr="003455D8">
        <w:rPr>
          <w:rFonts w:ascii="Times" w:hAnsi="Times"/>
          <w:sz w:val="24"/>
          <w:szCs w:val="24"/>
          <w:lang w:val="fr-FR"/>
        </w:rPr>
        <w:t>(négociable).</w:t>
      </w:r>
      <w:r w:rsidR="005776E5">
        <w:rPr>
          <w:rFonts w:ascii="Times" w:hAnsi="Times"/>
          <w:sz w:val="24"/>
          <w:szCs w:val="24"/>
          <w:lang w:val="fr-FR"/>
        </w:rPr>
        <w:t xml:space="preserve"> </w:t>
      </w:r>
    </w:p>
    <w:p w:rsidR="00662BED" w:rsidRDefault="00662BED" w:rsidP="00B6501E">
      <w:pPr>
        <w:spacing w:after="0"/>
        <w:jc w:val="both"/>
        <w:rPr>
          <w:rFonts w:ascii="Times" w:hAnsi="Times" w:cs="Times New Roman"/>
          <w:sz w:val="24"/>
          <w:szCs w:val="24"/>
        </w:rPr>
      </w:pPr>
    </w:p>
    <w:p w:rsidR="0086107B" w:rsidRPr="00B6501E" w:rsidRDefault="00927DA9" w:rsidP="00B6501E">
      <w:pPr>
        <w:spacing w:after="0"/>
        <w:jc w:val="both"/>
        <w:rPr>
          <w:rFonts w:ascii="Times" w:hAnsi="Times" w:cs="Times New Roman"/>
          <w:b/>
          <w:sz w:val="24"/>
          <w:szCs w:val="24"/>
        </w:rPr>
      </w:pPr>
      <w:r w:rsidRPr="00B6501E">
        <w:rPr>
          <w:rFonts w:ascii="Times" w:hAnsi="Times" w:cs="Times New Roman"/>
          <w:b/>
          <w:sz w:val="24"/>
          <w:szCs w:val="24"/>
        </w:rPr>
        <w:t xml:space="preserve">Conditions </w:t>
      </w:r>
    </w:p>
    <w:p w:rsidR="00927DA9" w:rsidRPr="00B6501E" w:rsidRDefault="00032D21" w:rsidP="00B6501E">
      <w:pPr>
        <w:pStyle w:val="Paragraphedeliste"/>
        <w:numPr>
          <w:ilvl w:val="0"/>
          <w:numId w:val="3"/>
        </w:numPr>
        <w:spacing w:after="0"/>
        <w:jc w:val="both"/>
        <w:rPr>
          <w:rFonts w:ascii="Times" w:eastAsia="Times New Roman" w:hAnsi="Times" w:cs="Times New Roman"/>
          <w:sz w:val="24"/>
          <w:szCs w:val="24"/>
          <w:lang w:eastAsia="fr-CA"/>
        </w:rPr>
      </w:pPr>
      <w:r w:rsidRPr="00B6501E">
        <w:rPr>
          <w:rFonts w:ascii="Times" w:eastAsia="Times New Roman" w:hAnsi="Times" w:cs="Times New Roman"/>
          <w:sz w:val="24"/>
          <w:szCs w:val="24"/>
          <w:lang w:eastAsia="fr-CA"/>
        </w:rPr>
        <w:t>Être admis</w:t>
      </w:r>
      <w:r w:rsidR="00BB2EDB" w:rsidRPr="00B6501E">
        <w:rPr>
          <w:rFonts w:ascii="Times" w:eastAsia="Times New Roman" w:hAnsi="Times" w:cs="Times New Roman"/>
          <w:sz w:val="24"/>
          <w:szCs w:val="24"/>
          <w:lang w:eastAsia="fr-CA"/>
        </w:rPr>
        <w:t xml:space="preserve"> au programme de doctora</w:t>
      </w:r>
      <w:r w:rsidR="00375507">
        <w:rPr>
          <w:rFonts w:ascii="Times" w:eastAsia="Times New Roman" w:hAnsi="Times" w:cs="Times New Roman"/>
          <w:sz w:val="24"/>
          <w:szCs w:val="24"/>
          <w:lang w:eastAsia="fr-CA"/>
        </w:rPr>
        <w:t>t</w:t>
      </w:r>
      <w:r w:rsidR="00BB2EDB" w:rsidRPr="00B6501E">
        <w:rPr>
          <w:rFonts w:ascii="Times" w:eastAsia="Times New Roman" w:hAnsi="Times" w:cs="Times New Roman"/>
          <w:sz w:val="24"/>
          <w:szCs w:val="24"/>
          <w:lang w:eastAsia="fr-CA"/>
        </w:rPr>
        <w:t xml:space="preserve"> en Démographie, Université de Montréal</w:t>
      </w:r>
    </w:p>
    <w:p w:rsidR="00BB2EDB" w:rsidRPr="00B6501E" w:rsidRDefault="00BB2EDB" w:rsidP="00B6501E">
      <w:pPr>
        <w:pStyle w:val="Paragraphedeliste"/>
        <w:numPr>
          <w:ilvl w:val="0"/>
          <w:numId w:val="3"/>
        </w:numPr>
        <w:spacing w:after="0"/>
        <w:jc w:val="both"/>
        <w:rPr>
          <w:rFonts w:ascii="Times" w:eastAsia="Times New Roman" w:hAnsi="Times" w:cs="Times New Roman"/>
          <w:sz w:val="24"/>
          <w:szCs w:val="24"/>
          <w:lang w:eastAsia="fr-CA"/>
        </w:rPr>
      </w:pPr>
      <w:r w:rsidRPr="00B6501E">
        <w:rPr>
          <w:rFonts w:ascii="Times" w:eastAsia="Times New Roman" w:hAnsi="Times" w:cs="Times New Roman"/>
          <w:sz w:val="24"/>
          <w:szCs w:val="24"/>
          <w:lang w:eastAsia="fr-CA"/>
        </w:rPr>
        <w:t>Détenir une maîtrise en démographie, en histoire, en sciences économiques, géographie ou une discipline connexe</w:t>
      </w:r>
    </w:p>
    <w:p w:rsidR="00BB2EDB" w:rsidRPr="00B6501E" w:rsidRDefault="00BB2EDB" w:rsidP="00B6501E">
      <w:pPr>
        <w:pStyle w:val="Paragraphedeliste"/>
        <w:numPr>
          <w:ilvl w:val="0"/>
          <w:numId w:val="3"/>
        </w:numPr>
        <w:spacing w:after="0"/>
        <w:jc w:val="both"/>
        <w:rPr>
          <w:rFonts w:ascii="Times" w:eastAsia="Times New Roman" w:hAnsi="Times" w:cs="Times New Roman"/>
          <w:sz w:val="24"/>
          <w:szCs w:val="24"/>
          <w:lang w:eastAsia="fr-CA"/>
        </w:rPr>
      </w:pPr>
      <w:r w:rsidRPr="00B6501E">
        <w:rPr>
          <w:rFonts w:ascii="Times" w:eastAsia="Times New Roman" w:hAnsi="Times" w:cs="Times New Roman"/>
          <w:sz w:val="24"/>
          <w:szCs w:val="24"/>
          <w:lang w:eastAsia="fr-CA"/>
        </w:rPr>
        <w:t>Avoir une expérience des logiciels d’analyse</w:t>
      </w:r>
      <w:r w:rsidR="00586377">
        <w:rPr>
          <w:rFonts w:ascii="Times" w:eastAsia="Times New Roman" w:hAnsi="Times" w:cs="Times New Roman"/>
          <w:sz w:val="24"/>
          <w:szCs w:val="24"/>
          <w:lang w:eastAsia="fr-CA"/>
        </w:rPr>
        <w:t>s</w:t>
      </w:r>
      <w:r w:rsidRPr="00B6501E">
        <w:rPr>
          <w:rFonts w:ascii="Times" w:eastAsia="Times New Roman" w:hAnsi="Times" w:cs="Times New Roman"/>
          <w:sz w:val="24"/>
          <w:szCs w:val="24"/>
          <w:lang w:eastAsia="fr-CA"/>
        </w:rPr>
        <w:t xml:space="preserve"> statistique</w:t>
      </w:r>
      <w:r w:rsidR="00586377">
        <w:rPr>
          <w:rFonts w:ascii="Times" w:eastAsia="Times New Roman" w:hAnsi="Times" w:cs="Times New Roman"/>
          <w:sz w:val="24"/>
          <w:szCs w:val="24"/>
          <w:lang w:eastAsia="fr-CA"/>
        </w:rPr>
        <w:t>s</w:t>
      </w:r>
      <w:r w:rsidRPr="00B6501E">
        <w:rPr>
          <w:rFonts w:ascii="Times" w:eastAsia="Times New Roman" w:hAnsi="Times" w:cs="Times New Roman"/>
          <w:sz w:val="24"/>
          <w:szCs w:val="24"/>
          <w:lang w:eastAsia="fr-CA"/>
        </w:rPr>
        <w:t xml:space="preserve"> tels que Stata, SPSS ou R</w:t>
      </w:r>
    </w:p>
    <w:p w:rsidR="00BB2EDB" w:rsidRPr="003455D8" w:rsidRDefault="00032D21" w:rsidP="00B6501E">
      <w:pPr>
        <w:pStyle w:val="Paragraphedeliste"/>
        <w:numPr>
          <w:ilvl w:val="0"/>
          <w:numId w:val="3"/>
        </w:numPr>
        <w:spacing w:after="0"/>
        <w:jc w:val="both"/>
        <w:rPr>
          <w:rFonts w:ascii="Times" w:eastAsia="Times New Roman" w:hAnsi="Times" w:cs="Times New Roman"/>
          <w:sz w:val="24"/>
          <w:szCs w:val="24"/>
          <w:lang w:eastAsia="fr-CA"/>
        </w:rPr>
      </w:pPr>
      <w:r w:rsidRPr="003455D8">
        <w:rPr>
          <w:rFonts w:ascii="Times" w:eastAsia="Times New Roman" w:hAnsi="Times" w:cs="Times New Roman"/>
          <w:sz w:val="24"/>
          <w:szCs w:val="24"/>
          <w:lang w:eastAsia="fr-CA"/>
        </w:rPr>
        <w:t xml:space="preserve">Avoir une connaissance littéraire en démographie historique, </w:t>
      </w:r>
      <w:r w:rsidR="00AB6F31" w:rsidRPr="003455D8">
        <w:rPr>
          <w:rFonts w:ascii="Times" w:eastAsia="Times New Roman" w:hAnsi="Times" w:cs="Times New Roman"/>
          <w:sz w:val="24"/>
          <w:szCs w:val="24"/>
          <w:lang w:eastAsia="fr-CA"/>
        </w:rPr>
        <w:t xml:space="preserve">démographie évolutive, </w:t>
      </w:r>
      <w:r w:rsidRPr="003455D8">
        <w:rPr>
          <w:rFonts w:ascii="Times" w:eastAsia="Times New Roman" w:hAnsi="Times" w:cs="Times New Roman"/>
          <w:sz w:val="24"/>
          <w:szCs w:val="24"/>
          <w:lang w:eastAsia="fr-CA"/>
        </w:rPr>
        <w:t xml:space="preserve">en démographie familiale et en biodémographie est un atout </w:t>
      </w:r>
    </w:p>
    <w:p w:rsidR="00E745C0" w:rsidRPr="003455D8" w:rsidRDefault="00E745C0" w:rsidP="00B6501E">
      <w:pPr>
        <w:pStyle w:val="Paragraphedeliste"/>
        <w:numPr>
          <w:ilvl w:val="0"/>
          <w:numId w:val="3"/>
        </w:numPr>
        <w:spacing w:after="0"/>
        <w:jc w:val="both"/>
        <w:rPr>
          <w:rFonts w:ascii="Times" w:eastAsia="Times New Roman" w:hAnsi="Times" w:cs="Times New Roman"/>
          <w:sz w:val="24"/>
          <w:szCs w:val="24"/>
          <w:lang w:eastAsia="fr-CA"/>
        </w:rPr>
      </w:pPr>
      <w:r w:rsidRPr="003455D8">
        <w:rPr>
          <w:rFonts w:ascii="Times" w:eastAsia="Times New Roman" w:hAnsi="Times" w:cs="Times New Roman"/>
          <w:sz w:val="24"/>
          <w:szCs w:val="24"/>
          <w:lang w:eastAsia="fr-CA"/>
        </w:rPr>
        <w:t>La capacité à parler, lire et écrire en français. ***L’Université de Montréal est une institution francophone</w:t>
      </w:r>
      <w:proofErr w:type="gramStart"/>
      <w:r w:rsidRPr="003455D8">
        <w:rPr>
          <w:rFonts w:ascii="Times" w:eastAsia="Times New Roman" w:hAnsi="Times" w:cs="Times New Roman"/>
          <w:sz w:val="24"/>
          <w:szCs w:val="24"/>
          <w:lang w:eastAsia="fr-CA"/>
        </w:rPr>
        <w:t>.*</w:t>
      </w:r>
      <w:proofErr w:type="gramEnd"/>
      <w:r w:rsidRPr="003455D8">
        <w:rPr>
          <w:rFonts w:ascii="Times" w:eastAsia="Times New Roman" w:hAnsi="Times" w:cs="Times New Roman"/>
          <w:sz w:val="24"/>
          <w:szCs w:val="24"/>
          <w:lang w:eastAsia="fr-CA"/>
        </w:rPr>
        <w:t>**  Les thèse de doctorat peuvent être rédigé en anglais, mais tous les cours sont donnée en français.</w:t>
      </w:r>
    </w:p>
    <w:p w:rsidR="00B6501E" w:rsidRPr="00B6501E" w:rsidRDefault="00B6501E" w:rsidP="00B6501E">
      <w:pPr>
        <w:pStyle w:val="Paragraphedeliste"/>
        <w:spacing w:after="0"/>
        <w:jc w:val="both"/>
        <w:rPr>
          <w:rFonts w:ascii="Times" w:eastAsia="Times New Roman" w:hAnsi="Times" w:cs="Times New Roman"/>
          <w:sz w:val="24"/>
          <w:szCs w:val="24"/>
          <w:lang w:eastAsia="fr-CA"/>
        </w:rPr>
      </w:pPr>
    </w:p>
    <w:p w:rsidR="00032D21" w:rsidRPr="00B6501E" w:rsidRDefault="00032D21" w:rsidP="00B6501E">
      <w:pPr>
        <w:spacing w:after="0"/>
        <w:jc w:val="both"/>
        <w:rPr>
          <w:rFonts w:ascii="Times" w:eastAsia="Times New Roman" w:hAnsi="Times" w:cs="Times New Roman"/>
          <w:b/>
          <w:sz w:val="24"/>
          <w:szCs w:val="24"/>
          <w:lang w:eastAsia="fr-CA"/>
        </w:rPr>
      </w:pPr>
      <w:r w:rsidRPr="00B6501E">
        <w:rPr>
          <w:rFonts w:ascii="Times" w:eastAsia="Times New Roman" w:hAnsi="Times" w:cs="Times New Roman"/>
          <w:b/>
          <w:sz w:val="24"/>
          <w:szCs w:val="24"/>
          <w:lang w:eastAsia="fr-CA"/>
        </w:rPr>
        <w:t>Lieu d’étude</w:t>
      </w:r>
    </w:p>
    <w:p w:rsidR="00032D21" w:rsidRPr="00B6501E" w:rsidRDefault="00032D21" w:rsidP="00B6501E">
      <w:pPr>
        <w:pStyle w:val="Default"/>
        <w:rPr>
          <w:rFonts w:ascii="Times" w:hAnsi="Times" w:cs="Times New Roman"/>
        </w:rPr>
      </w:pPr>
      <w:r w:rsidRPr="00B6501E">
        <w:rPr>
          <w:rFonts w:ascii="Times" w:hAnsi="Times" w:cs="Times New Roman"/>
        </w:rPr>
        <w:t>Département de démographie, Université de Montréal, Montréal, Québec, Canada</w:t>
      </w:r>
    </w:p>
    <w:p w:rsidR="00032D21" w:rsidRPr="00B6501E" w:rsidRDefault="00032D21" w:rsidP="00B6501E">
      <w:pPr>
        <w:spacing w:after="0"/>
        <w:jc w:val="both"/>
        <w:rPr>
          <w:rFonts w:ascii="Times" w:eastAsia="Times New Roman" w:hAnsi="Times" w:cs="Times New Roman"/>
          <w:sz w:val="24"/>
          <w:szCs w:val="24"/>
          <w:lang w:eastAsia="fr-CA"/>
        </w:rPr>
      </w:pPr>
    </w:p>
    <w:p w:rsidR="00032D21" w:rsidRPr="00B6501E" w:rsidRDefault="00032D21" w:rsidP="00B6501E">
      <w:pPr>
        <w:spacing w:after="0"/>
        <w:jc w:val="both"/>
        <w:rPr>
          <w:rFonts w:ascii="Times" w:eastAsia="Times New Roman" w:hAnsi="Times" w:cs="Times New Roman"/>
          <w:b/>
          <w:sz w:val="24"/>
          <w:szCs w:val="24"/>
          <w:lang w:eastAsia="fr-CA"/>
        </w:rPr>
      </w:pPr>
      <w:r w:rsidRPr="00B6501E">
        <w:rPr>
          <w:rFonts w:ascii="Times" w:eastAsia="Times New Roman" w:hAnsi="Times" w:cs="Times New Roman"/>
          <w:b/>
          <w:sz w:val="24"/>
          <w:szCs w:val="24"/>
          <w:lang w:eastAsia="fr-CA"/>
        </w:rPr>
        <w:t>Directeurs de recherche</w:t>
      </w:r>
    </w:p>
    <w:p w:rsidR="00032D21" w:rsidRPr="00441B9B" w:rsidRDefault="00032D21" w:rsidP="00441B9B">
      <w:pPr>
        <w:jc w:val="both"/>
        <w:rPr>
          <w:rFonts w:ascii="Times" w:hAnsi="Times" w:cs="Times"/>
          <w:sz w:val="24"/>
          <w:szCs w:val="24"/>
        </w:rPr>
      </w:pPr>
      <w:r w:rsidRPr="00B6501E">
        <w:rPr>
          <w:rFonts w:ascii="Times" w:hAnsi="Times" w:cs="Times New Roman"/>
          <w:sz w:val="24"/>
          <w:szCs w:val="24"/>
        </w:rPr>
        <w:t>Ce projet est sous la direction de</w:t>
      </w:r>
      <w:bookmarkStart w:id="0" w:name="_GoBack"/>
      <w:bookmarkEnd w:id="0"/>
      <w:r w:rsidRPr="00B6501E">
        <w:rPr>
          <w:rFonts w:ascii="Times" w:hAnsi="Times" w:cs="Times New Roman"/>
          <w:sz w:val="24"/>
          <w:szCs w:val="24"/>
        </w:rPr>
        <w:t xml:space="preserve"> Lisa Dillon et d’Alain Gagnon, professeurs a</w:t>
      </w:r>
      <w:r w:rsidR="00586377">
        <w:rPr>
          <w:rFonts w:ascii="Times" w:hAnsi="Times" w:cs="Times New Roman"/>
          <w:sz w:val="24"/>
          <w:szCs w:val="24"/>
        </w:rPr>
        <w:t>u D</w:t>
      </w:r>
      <w:r w:rsidRPr="00B6501E">
        <w:rPr>
          <w:rFonts w:ascii="Times" w:hAnsi="Times" w:cs="Times New Roman"/>
          <w:sz w:val="24"/>
          <w:szCs w:val="24"/>
        </w:rPr>
        <w:t>épartement de démographie, Université de Montréal</w:t>
      </w:r>
      <w:r w:rsidR="00441B9B">
        <w:rPr>
          <w:rFonts w:ascii="Times" w:hAnsi="Times" w:cs="Times New Roman"/>
          <w:sz w:val="24"/>
          <w:szCs w:val="24"/>
        </w:rPr>
        <w:t xml:space="preserve">.  </w:t>
      </w:r>
      <w:r w:rsidR="00441B9B">
        <w:rPr>
          <w:rFonts w:ascii="Times" w:hAnsi="Times" w:cs="Times"/>
          <w:sz w:val="24"/>
          <w:szCs w:val="24"/>
        </w:rPr>
        <w:t>Nous travaillons en collaboration avec Hélène Vézina (UQAC) et Ken Smith et Heidi Hanson (</w:t>
      </w:r>
      <w:proofErr w:type="spellStart"/>
      <w:r w:rsidR="00441B9B">
        <w:rPr>
          <w:rFonts w:ascii="Times" w:hAnsi="Times" w:cs="Times"/>
          <w:sz w:val="24"/>
          <w:szCs w:val="24"/>
        </w:rPr>
        <w:t>U.Utah</w:t>
      </w:r>
      <w:proofErr w:type="spellEnd"/>
      <w:r w:rsidR="00441B9B">
        <w:rPr>
          <w:rFonts w:ascii="Times" w:hAnsi="Times" w:cs="Times"/>
          <w:sz w:val="24"/>
          <w:szCs w:val="24"/>
        </w:rPr>
        <w:t>).</w:t>
      </w:r>
    </w:p>
    <w:p w:rsidR="00B6501E" w:rsidRPr="00B6501E" w:rsidRDefault="00B6501E" w:rsidP="00B6501E">
      <w:pPr>
        <w:spacing w:after="0"/>
        <w:jc w:val="both"/>
        <w:rPr>
          <w:rFonts w:ascii="Times" w:hAnsi="Times" w:cs="Times New Roman"/>
          <w:sz w:val="24"/>
          <w:szCs w:val="24"/>
        </w:rPr>
      </w:pPr>
    </w:p>
    <w:p w:rsidR="00032D21" w:rsidRPr="00B6501E" w:rsidRDefault="00032D21" w:rsidP="00B6501E">
      <w:pPr>
        <w:spacing w:after="0"/>
        <w:jc w:val="both"/>
        <w:rPr>
          <w:rFonts w:ascii="Times" w:eastAsia="Times New Roman" w:hAnsi="Times" w:cs="Times New Roman"/>
          <w:b/>
          <w:sz w:val="24"/>
          <w:szCs w:val="24"/>
          <w:lang w:eastAsia="fr-CA"/>
        </w:rPr>
      </w:pPr>
      <w:r w:rsidRPr="00B6501E">
        <w:rPr>
          <w:rFonts w:ascii="Times" w:eastAsia="Times New Roman" w:hAnsi="Times" w:cs="Times New Roman"/>
          <w:b/>
          <w:sz w:val="24"/>
          <w:szCs w:val="24"/>
          <w:lang w:eastAsia="fr-CA"/>
        </w:rPr>
        <w:t>Dépôt de la candidature : démarche à suivre</w:t>
      </w:r>
    </w:p>
    <w:p w:rsidR="00032D21" w:rsidRDefault="00032D21" w:rsidP="00B6501E">
      <w:pPr>
        <w:spacing w:after="0"/>
        <w:jc w:val="both"/>
        <w:rPr>
          <w:rFonts w:ascii="Times" w:eastAsia="Times New Roman" w:hAnsi="Times" w:cs="Times New Roman"/>
          <w:sz w:val="24"/>
          <w:szCs w:val="24"/>
          <w:lang w:eastAsia="fr-CA"/>
        </w:rPr>
      </w:pPr>
      <w:r w:rsidRPr="00B6501E">
        <w:rPr>
          <w:rFonts w:ascii="Times" w:eastAsia="Times New Roman" w:hAnsi="Times" w:cs="Times New Roman"/>
          <w:sz w:val="24"/>
          <w:szCs w:val="24"/>
          <w:lang w:eastAsia="fr-CA"/>
        </w:rPr>
        <w:t>Les candidats sont invités à soumettre leur candidature en français ou en anglais</w:t>
      </w:r>
    </w:p>
    <w:p w:rsidR="00F47D8A" w:rsidRPr="00B6501E" w:rsidRDefault="00F47D8A" w:rsidP="00B6501E">
      <w:pPr>
        <w:spacing w:after="0"/>
        <w:jc w:val="both"/>
        <w:rPr>
          <w:rFonts w:ascii="Times" w:eastAsia="Times New Roman" w:hAnsi="Times" w:cs="Times New Roman"/>
          <w:sz w:val="24"/>
          <w:szCs w:val="24"/>
          <w:lang w:eastAsia="fr-CA"/>
        </w:rPr>
      </w:pPr>
    </w:p>
    <w:p w:rsidR="00827BD6" w:rsidRPr="00B6501E" w:rsidRDefault="0018323F" w:rsidP="00B6501E">
      <w:pPr>
        <w:spacing w:after="0"/>
        <w:jc w:val="both"/>
        <w:rPr>
          <w:rFonts w:ascii="Times" w:hAnsi="Times"/>
          <w:sz w:val="24"/>
          <w:szCs w:val="24"/>
        </w:rPr>
      </w:pPr>
      <w:r w:rsidRPr="00B6501E">
        <w:rPr>
          <w:rFonts w:ascii="Times" w:hAnsi="Times"/>
          <w:sz w:val="24"/>
          <w:szCs w:val="24"/>
        </w:rPr>
        <w:t>Les candidats devront envoyer :</w:t>
      </w:r>
    </w:p>
    <w:p w:rsidR="0018323F" w:rsidRPr="00B6501E" w:rsidRDefault="0018323F" w:rsidP="00B6501E">
      <w:pPr>
        <w:pStyle w:val="Paragraphedeliste"/>
        <w:numPr>
          <w:ilvl w:val="0"/>
          <w:numId w:val="4"/>
        </w:numPr>
        <w:spacing w:after="0"/>
        <w:jc w:val="both"/>
        <w:rPr>
          <w:rFonts w:ascii="Times" w:hAnsi="Times"/>
          <w:sz w:val="24"/>
          <w:szCs w:val="24"/>
        </w:rPr>
      </w:pPr>
      <w:r w:rsidRPr="00B6501E">
        <w:rPr>
          <w:rFonts w:ascii="Times" w:hAnsi="Times"/>
          <w:sz w:val="24"/>
          <w:szCs w:val="24"/>
        </w:rPr>
        <w:t>Lettre de motivation (maximum 2 pages)</w:t>
      </w:r>
    </w:p>
    <w:p w:rsidR="0018323F" w:rsidRPr="00B6501E" w:rsidRDefault="0018323F" w:rsidP="00B6501E">
      <w:pPr>
        <w:pStyle w:val="Paragraphedeliste"/>
        <w:numPr>
          <w:ilvl w:val="0"/>
          <w:numId w:val="4"/>
        </w:numPr>
        <w:spacing w:after="0"/>
        <w:jc w:val="both"/>
        <w:rPr>
          <w:rFonts w:ascii="Times" w:hAnsi="Times"/>
          <w:sz w:val="24"/>
          <w:szCs w:val="24"/>
        </w:rPr>
      </w:pPr>
      <w:r w:rsidRPr="00B6501E">
        <w:rPr>
          <w:rFonts w:ascii="Times" w:hAnsi="Times"/>
          <w:sz w:val="24"/>
          <w:szCs w:val="24"/>
        </w:rPr>
        <w:t>Curriculum vitae</w:t>
      </w:r>
    </w:p>
    <w:p w:rsidR="0018323F" w:rsidRPr="00B6501E" w:rsidRDefault="0018323F" w:rsidP="00B6501E">
      <w:pPr>
        <w:pStyle w:val="Paragraphedeliste"/>
        <w:numPr>
          <w:ilvl w:val="0"/>
          <w:numId w:val="4"/>
        </w:numPr>
        <w:spacing w:after="0"/>
        <w:jc w:val="both"/>
        <w:rPr>
          <w:rFonts w:ascii="Times" w:hAnsi="Times"/>
          <w:sz w:val="24"/>
          <w:szCs w:val="24"/>
        </w:rPr>
      </w:pPr>
      <w:r w:rsidRPr="00B6501E">
        <w:rPr>
          <w:rFonts w:ascii="Times" w:hAnsi="Times"/>
          <w:sz w:val="24"/>
          <w:szCs w:val="24"/>
        </w:rPr>
        <w:t>Copie d</w:t>
      </w:r>
      <w:r w:rsidR="00B6501E" w:rsidRPr="00B6501E">
        <w:rPr>
          <w:rFonts w:ascii="Times" w:hAnsi="Times"/>
          <w:sz w:val="24"/>
          <w:szCs w:val="24"/>
        </w:rPr>
        <w:t xml:space="preserve">u relevé de notes du premier cycle et des cycles supérieurs universitaires </w:t>
      </w:r>
    </w:p>
    <w:p w:rsidR="00B6501E" w:rsidRPr="00B6501E" w:rsidRDefault="00B6501E" w:rsidP="00B6501E">
      <w:pPr>
        <w:pStyle w:val="Paragraphedeliste"/>
        <w:numPr>
          <w:ilvl w:val="0"/>
          <w:numId w:val="4"/>
        </w:numPr>
        <w:spacing w:after="0"/>
        <w:jc w:val="both"/>
        <w:rPr>
          <w:rFonts w:ascii="Times" w:hAnsi="Times"/>
          <w:sz w:val="24"/>
          <w:szCs w:val="24"/>
        </w:rPr>
      </w:pPr>
      <w:r w:rsidRPr="00B6501E">
        <w:rPr>
          <w:rFonts w:ascii="Times" w:hAnsi="Times"/>
          <w:sz w:val="24"/>
          <w:szCs w:val="24"/>
        </w:rPr>
        <w:t>Noms et adresses de deux références</w:t>
      </w:r>
    </w:p>
    <w:p w:rsidR="00B6501E" w:rsidRPr="00B6501E" w:rsidRDefault="00B6501E" w:rsidP="00B6501E">
      <w:pPr>
        <w:spacing w:after="0"/>
        <w:jc w:val="both"/>
        <w:rPr>
          <w:rFonts w:ascii="Times" w:hAnsi="Times"/>
          <w:sz w:val="24"/>
          <w:szCs w:val="24"/>
        </w:rPr>
      </w:pPr>
    </w:p>
    <w:p w:rsidR="00B6501E" w:rsidRPr="00B6501E" w:rsidRDefault="00B6501E" w:rsidP="00B6501E">
      <w:pPr>
        <w:spacing w:after="0"/>
        <w:jc w:val="both"/>
        <w:rPr>
          <w:rFonts w:ascii="Times" w:eastAsia="Times New Roman" w:hAnsi="Times" w:cs="Times New Roman"/>
          <w:b/>
          <w:sz w:val="24"/>
          <w:szCs w:val="24"/>
          <w:lang w:eastAsia="fr-CA"/>
        </w:rPr>
      </w:pPr>
      <w:r w:rsidRPr="00B6501E">
        <w:rPr>
          <w:rFonts w:ascii="Times" w:eastAsia="Times New Roman" w:hAnsi="Times" w:cs="Times New Roman"/>
          <w:b/>
          <w:sz w:val="24"/>
          <w:szCs w:val="24"/>
          <w:lang w:eastAsia="fr-CA"/>
        </w:rPr>
        <w:t>Date limite</w:t>
      </w:r>
    </w:p>
    <w:p w:rsidR="00B6501E" w:rsidRPr="00B6501E" w:rsidRDefault="00B6501E" w:rsidP="00B6501E">
      <w:pPr>
        <w:spacing w:after="0"/>
        <w:jc w:val="both"/>
        <w:rPr>
          <w:rFonts w:ascii="Times" w:eastAsia="Times New Roman" w:hAnsi="Times" w:cs="Times New Roman"/>
          <w:sz w:val="24"/>
          <w:szCs w:val="24"/>
          <w:lang w:eastAsia="fr-CA"/>
        </w:rPr>
      </w:pPr>
      <w:r w:rsidRPr="00B6501E">
        <w:rPr>
          <w:rFonts w:ascii="Times" w:eastAsia="Times New Roman" w:hAnsi="Times" w:cs="Times New Roman"/>
          <w:sz w:val="24"/>
          <w:szCs w:val="24"/>
          <w:lang w:eastAsia="fr-CA"/>
        </w:rPr>
        <w:t>La date limite pour sou</w:t>
      </w:r>
      <w:r w:rsidR="00662BED">
        <w:rPr>
          <w:rFonts w:ascii="Times" w:eastAsia="Times New Roman" w:hAnsi="Times" w:cs="Times New Roman"/>
          <w:sz w:val="24"/>
          <w:szCs w:val="24"/>
          <w:lang w:eastAsia="fr-CA"/>
        </w:rPr>
        <w:t>mettre votre candidature est vendredi le 3</w:t>
      </w:r>
      <w:r w:rsidR="00AB6F31">
        <w:rPr>
          <w:rFonts w:ascii="Times" w:eastAsia="Times New Roman" w:hAnsi="Times" w:cs="Times New Roman"/>
          <w:sz w:val="24"/>
          <w:szCs w:val="24"/>
          <w:lang w:eastAsia="fr-CA"/>
        </w:rPr>
        <w:t>1</w:t>
      </w:r>
      <w:r w:rsidR="00662BED">
        <w:rPr>
          <w:rFonts w:ascii="Times" w:eastAsia="Times New Roman" w:hAnsi="Times" w:cs="Times New Roman"/>
          <w:sz w:val="24"/>
          <w:szCs w:val="24"/>
          <w:lang w:eastAsia="fr-CA"/>
        </w:rPr>
        <w:t xml:space="preserve"> mars </w:t>
      </w:r>
      <w:r w:rsidRPr="00B6501E">
        <w:rPr>
          <w:rFonts w:ascii="Times" w:eastAsia="Times New Roman" w:hAnsi="Times" w:cs="Times New Roman"/>
          <w:sz w:val="24"/>
          <w:szCs w:val="24"/>
          <w:lang w:eastAsia="fr-CA"/>
        </w:rPr>
        <w:t>201</w:t>
      </w:r>
      <w:r w:rsidR="00AB6F31">
        <w:rPr>
          <w:rFonts w:ascii="Times" w:eastAsia="Times New Roman" w:hAnsi="Times" w:cs="Times New Roman"/>
          <w:sz w:val="24"/>
          <w:szCs w:val="24"/>
          <w:lang w:eastAsia="fr-CA"/>
        </w:rPr>
        <w:t>7</w:t>
      </w:r>
      <w:r w:rsidRPr="00B6501E">
        <w:rPr>
          <w:rFonts w:ascii="Times" w:eastAsia="Times New Roman" w:hAnsi="Times" w:cs="Times New Roman"/>
          <w:sz w:val="24"/>
          <w:szCs w:val="24"/>
          <w:lang w:eastAsia="fr-CA"/>
        </w:rPr>
        <w:t>.</w:t>
      </w:r>
    </w:p>
    <w:p w:rsidR="00B6501E" w:rsidRPr="00B6501E" w:rsidRDefault="00B6501E" w:rsidP="00B6501E">
      <w:pPr>
        <w:spacing w:after="0"/>
        <w:jc w:val="both"/>
        <w:rPr>
          <w:rFonts w:ascii="Times" w:eastAsia="Times New Roman" w:hAnsi="Times" w:cs="Times New Roman"/>
          <w:sz w:val="24"/>
          <w:szCs w:val="24"/>
          <w:lang w:eastAsia="fr-CA"/>
        </w:rPr>
      </w:pPr>
    </w:p>
    <w:p w:rsidR="00B6501E" w:rsidRPr="00B6501E" w:rsidRDefault="00B6501E" w:rsidP="00B6501E">
      <w:pPr>
        <w:spacing w:after="0"/>
        <w:jc w:val="both"/>
        <w:rPr>
          <w:rFonts w:ascii="Times" w:hAnsi="Times" w:cs="Times New Roman"/>
          <w:sz w:val="24"/>
          <w:szCs w:val="24"/>
        </w:rPr>
      </w:pPr>
      <w:r w:rsidRPr="00B6501E">
        <w:rPr>
          <w:rFonts w:ascii="Times" w:hAnsi="Times"/>
          <w:sz w:val="24"/>
          <w:szCs w:val="24"/>
        </w:rPr>
        <w:t xml:space="preserve">Envoyez votre candidature à Lisa Dillon, à l’adresse suivante : </w:t>
      </w:r>
      <w:hyperlink r:id="rId8" w:history="1">
        <w:r w:rsidRPr="00B6501E">
          <w:rPr>
            <w:rStyle w:val="Lienhypertexte"/>
            <w:rFonts w:ascii="Times" w:hAnsi="Times" w:cs="Times New Roman"/>
            <w:sz w:val="24"/>
            <w:szCs w:val="24"/>
          </w:rPr>
          <w:t>ly.dillon@umontreal.ca</w:t>
        </w:r>
      </w:hyperlink>
    </w:p>
    <w:p w:rsidR="00B6501E" w:rsidRPr="00B6501E" w:rsidRDefault="00B6501E" w:rsidP="00B6501E">
      <w:pPr>
        <w:spacing w:after="0"/>
        <w:jc w:val="both"/>
        <w:rPr>
          <w:rFonts w:ascii="Times" w:hAnsi="Times" w:cs="Times New Roman"/>
          <w:sz w:val="24"/>
          <w:szCs w:val="24"/>
        </w:rPr>
      </w:pPr>
    </w:p>
    <w:p w:rsidR="00B6501E" w:rsidRPr="00B6501E" w:rsidRDefault="00B6501E" w:rsidP="00B6501E">
      <w:pPr>
        <w:spacing w:after="0"/>
        <w:jc w:val="both"/>
        <w:rPr>
          <w:rFonts w:ascii="Times" w:hAnsi="Times" w:cs="Times New Roman"/>
          <w:sz w:val="24"/>
          <w:szCs w:val="24"/>
        </w:rPr>
      </w:pPr>
      <w:r w:rsidRPr="00B6501E">
        <w:rPr>
          <w:rFonts w:ascii="Times" w:hAnsi="Times" w:cs="Times New Roman"/>
          <w:sz w:val="24"/>
          <w:szCs w:val="24"/>
        </w:rPr>
        <w:t xml:space="preserve">Pour plus d’informations sur le Département de démographie, visitez notre site internet : </w:t>
      </w:r>
    </w:p>
    <w:p w:rsidR="00B6501E" w:rsidRPr="00B6501E" w:rsidRDefault="006C5FE2" w:rsidP="00B6501E">
      <w:pPr>
        <w:spacing w:after="0"/>
        <w:jc w:val="both"/>
        <w:rPr>
          <w:rFonts w:ascii="Times" w:hAnsi="Times" w:cs="Times New Roman"/>
          <w:sz w:val="24"/>
          <w:szCs w:val="24"/>
        </w:rPr>
      </w:pPr>
      <w:hyperlink r:id="rId9" w:history="1">
        <w:r w:rsidR="00B6501E" w:rsidRPr="00B6501E">
          <w:rPr>
            <w:rStyle w:val="Lienhypertexte"/>
            <w:rFonts w:ascii="Times" w:hAnsi="Times" w:cs="Times New Roman"/>
            <w:sz w:val="24"/>
            <w:szCs w:val="24"/>
          </w:rPr>
          <w:t>http://demo.umontreal.ca/accueil/</w:t>
        </w:r>
      </w:hyperlink>
    </w:p>
    <w:p w:rsidR="00B6501E" w:rsidRPr="00B6501E" w:rsidRDefault="00B6501E" w:rsidP="00B6501E">
      <w:pPr>
        <w:spacing w:after="0"/>
        <w:jc w:val="both"/>
        <w:rPr>
          <w:rFonts w:ascii="Times" w:hAnsi="Times"/>
          <w:sz w:val="24"/>
          <w:szCs w:val="24"/>
        </w:rPr>
      </w:pPr>
    </w:p>
    <w:p w:rsidR="00B6501E" w:rsidRPr="00B6501E" w:rsidRDefault="00B6501E" w:rsidP="00B6501E">
      <w:pPr>
        <w:spacing w:after="0"/>
        <w:jc w:val="both"/>
        <w:rPr>
          <w:rFonts w:ascii="Times" w:hAnsi="Times"/>
          <w:sz w:val="24"/>
          <w:szCs w:val="24"/>
        </w:rPr>
      </w:pPr>
    </w:p>
    <w:sectPr w:rsidR="00B6501E" w:rsidRPr="00B650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D4E"/>
    <w:multiLevelType w:val="hybridMultilevel"/>
    <w:tmpl w:val="CB7E1F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554171E"/>
    <w:multiLevelType w:val="hybridMultilevel"/>
    <w:tmpl w:val="F97489E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F275ADF"/>
    <w:multiLevelType w:val="hybridMultilevel"/>
    <w:tmpl w:val="D2B648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8D624FC"/>
    <w:multiLevelType w:val="hybridMultilevel"/>
    <w:tmpl w:val="9ADC968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9A"/>
    <w:rsid w:val="0002233D"/>
    <w:rsid w:val="00032D21"/>
    <w:rsid w:val="00084241"/>
    <w:rsid w:val="000F7EF8"/>
    <w:rsid w:val="0010093C"/>
    <w:rsid w:val="0018323F"/>
    <w:rsid w:val="0019042C"/>
    <w:rsid w:val="003455D8"/>
    <w:rsid w:val="00375507"/>
    <w:rsid w:val="00414F03"/>
    <w:rsid w:val="00441B9B"/>
    <w:rsid w:val="005776E5"/>
    <w:rsid w:val="00586377"/>
    <w:rsid w:val="00662BED"/>
    <w:rsid w:val="00670C9A"/>
    <w:rsid w:val="006B5A5C"/>
    <w:rsid w:val="00827BD6"/>
    <w:rsid w:val="0086107B"/>
    <w:rsid w:val="00865E0A"/>
    <w:rsid w:val="00927DA9"/>
    <w:rsid w:val="00AB6F31"/>
    <w:rsid w:val="00B6501E"/>
    <w:rsid w:val="00BB2EDB"/>
    <w:rsid w:val="00C060FA"/>
    <w:rsid w:val="00DB6191"/>
    <w:rsid w:val="00E745C0"/>
    <w:rsid w:val="00F47D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0C9A"/>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59"/>
    <w:rsid w:val="0067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0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0C9A"/>
    <w:rPr>
      <w:rFonts w:ascii="Tahoma" w:hAnsi="Tahoma" w:cs="Tahoma"/>
      <w:sz w:val="16"/>
      <w:szCs w:val="16"/>
    </w:rPr>
  </w:style>
  <w:style w:type="paragraph" w:styleId="Paragraphedeliste">
    <w:name w:val="List Paragraph"/>
    <w:basedOn w:val="Normal"/>
    <w:uiPriority w:val="34"/>
    <w:qFormat/>
    <w:rsid w:val="00084241"/>
    <w:pPr>
      <w:ind w:left="720"/>
      <w:contextualSpacing/>
    </w:pPr>
  </w:style>
  <w:style w:type="character" w:styleId="Lienhypertexte">
    <w:name w:val="Hyperlink"/>
    <w:basedOn w:val="Policepardfaut"/>
    <w:uiPriority w:val="99"/>
    <w:unhideWhenUsed/>
    <w:rsid w:val="00B65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0C9A"/>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59"/>
    <w:rsid w:val="0067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0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0C9A"/>
    <w:rPr>
      <w:rFonts w:ascii="Tahoma" w:hAnsi="Tahoma" w:cs="Tahoma"/>
      <w:sz w:val="16"/>
      <w:szCs w:val="16"/>
    </w:rPr>
  </w:style>
  <w:style w:type="paragraph" w:styleId="Paragraphedeliste">
    <w:name w:val="List Paragraph"/>
    <w:basedOn w:val="Normal"/>
    <w:uiPriority w:val="34"/>
    <w:qFormat/>
    <w:rsid w:val="00084241"/>
    <w:pPr>
      <w:ind w:left="720"/>
      <w:contextualSpacing/>
    </w:pPr>
  </w:style>
  <w:style w:type="character" w:styleId="Lienhypertexte">
    <w:name w:val="Hyperlink"/>
    <w:basedOn w:val="Policepardfaut"/>
    <w:uiPriority w:val="99"/>
    <w:unhideWhenUsed/>
    <w:rsid w:val="00B65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14441">
      <w:bodyDiv w:val="1"/>
      <w:marLeft w:val="0"/>
      <w:marRight w:val="0"/>
      <w:marTop w:val="0"/>
      <w:marBottom w:val="0"/>
      <w:divBdr>
        <w:top w:val="none" w:sz="0" w:space="0" w:color="auto"/>
        <w:left w:val="none" w:sz="0" w:space="0" w:color="auto"/>
        <w:bottom w:val="none" w:sz="0" w:space="0" w:color="auto"/>
        <w:right w:val="none" w:sz="0" w:space="0" w:color="auto"/>
      </w:divBdr>
      <w:divsChild>
        <w:div w:id="751315333">
          <w:marLeft w:val="0"/>
          <w:marRight w:val="0"/>
          <w:marTop w:val="0"/>
          <w:marBottom w:val="0"/>
          <w:divBdr>
            <w:top w:val="none" w:sz="0" w:space="0" w:color="auto"/>
            <w:left w:val="none" w:sz="0" w:space="0" w:color="auto"/>
            <w:bottom w:val="none" w:sz="0" w:space="0" w:color="auto"/>
            <w:right w:val="none" w:sz="0" w:space="0" w:color="auto"/>
          </w:divBdr>
        </w:div>
      </w:divsChild>
    </w:div>
    <w:div w:id="19113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llon@umontreal.ca"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umontreal.ca/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Evaluateur 1</dc:creator>
  <cp:lastModifiedBy>Utilisateur Windows</cp:lastModifiedBy>
  <cp:revision>2</cp:revision>
  <dcterms:created xsi:type="dcterms:W3CDTF">2017-03-03T22:05:00Z</dcterms:created>
  <dcterms:modified xsi:type="dcterms:W3CDTF">2017-03-03T22:05:00Z</dcterms:modified>
</cp:coreProperties>
</file>