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7"/>
        <w:tblW w:w="10746" w:type="dxa"/>
        <w:tblInd w:w="-511"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270"/>
        <w:gridCol w:w="59"/>
        <w:gridCol w:w="71"/>
        <w:gridCol w:w="282"/>
        <w:gridCol w:w="24"/>
        <w:gridCol w:w="59"/>
        <w:gridCol w:w="35"/>
        <w:gridCol w:w="165"/>
        <w:gridCol w:w="381"/>
        <w:gridCol w:w="606"/>
        <w:gridCol w:w="3299"/>
        <w:gridCol w:w="4295"/>
      </w:tblGrid>
      <w:tr w14:paraId="372DF40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bottom w:val="single" w:color="auto" w:sz="4" w:space="0"/>
            </w:tcBorders>
          </w:tcPr>
          <w:p w14:paraId="4D364844">
            <w:pPr>
              <w:spacing w:after="0" w:line="240" w:lineRule="auto"/>
              <w:ind w:left="0" w:right="8" w:firstLine="0"/>
              <w:jc w:val="center"/>
              <w:rPr>
                <w:sz w:val="20"/>
                <w:szCs w:val="20"/>
                <w:lang w:val="en-US"/>
              </w:rPr>
            </w:pPr>
            <w:r>
              <w:rPr>
                <w:b/>
                <w:sz w:val="20"/>
                <w:szCs w:val="20"/>
                <w:lang w:val="en-US"/>
              </w:rPr>
              <w:t>CHRISTIAN NGOMENZEY MUSUYI</w:t>
            </w:r>
          </w:p>
          <w:p w14:paraId="367F3FBB">
            <w:pPr>
              <w:spacing w:after="5" w:line="240" w:lineRule="auto"/>
              <w:ind w:left="2155" w:right="1387" w:hanging="475"/>
              <w:jc w:val="center"/>
              <w:rPr>
                <w:color w:val="0563C1"/>
                <w:sz w:val="20"/>
                <w:szCs w:val="20"/>
                <w:u w:val="single" w:color="0563C1"/>
                <w:lang w:val="en-US"/>
              </w:rPr>
            </w:pPr>
            <w:r>
              <w:rPr>
                <w:b/>
                <w:bCs/>
                <w:sz w:val="20"/>
                <w:szCs w:val="20"/>
                <w:lang w:val="en-US"/>
              </w:rPr>
              <w:t>Email</w:t>
            </w:r>
            <w:r>
              <w:rPr>
                <w:sz w:val="20"/>
                <w:szCs w:val="20"/>
                <w:lang w:val="en-US"/>
              </w:rPr>
              <w:t xml:space="preserve"> : </w:t>
            </w:r>
            <w:r>
              <w:fldChar w:fldCharType="begin"/>
            </w:r>
            <w:r>
              <w:instrText xml:space="preserve"> HYPERLINK "mailto:ngomenzey@gmail.com" </w:instrText>
            </w:r>
            <w:r>
              <w:fldChar w:fldCharType="separate"/>
            </w:r>
            <w:r>
              <w:rPr>
                <w:color w:val="0563C1"/>
                <w:sz w:val="20"/>
                <w:szCs w:val="20"/>
                <w:u w:val="single"/>
                <w:lang w:val="en-US"/>
              </w:rPr>
              <w:t>ngomenzey@gmail.com</w:t>
            </w:r>
            <w:r>
              <w:rPr>
                <w:color w:val="0563C1"/>
                <w:sz w:val="20"/>
                <w:szCs w:val="20"/>
                <w:u w:val="single"/>
                <w:lang w:val="en-US"/>
              </w:rPr>
              <w:fldChar w:fldCharType="end"/>
            </w:r>
            <w:r>
              <w:rPr>
                <w:color w:val="0563C1"/>
                <w:sz w:val="20"/>
                <w:szCs w:val="20"/>
                <w:u w:val="single"/>
                <w:lang w:val="en-US"/>
              </w:rPr>
              <w:t xml:space="preserve"> ; christianngomenzey@yahoo.fr</w:t>
            </w:r>
          </w:p>
          <w:p w14:paraId="4ABCB968">
            <w:pPr>
              <w:spacing w:after="5" w:line="240" w:lineRule="auto"/>
              <w:ind w:left="2155" w:right="1387" w:hanging="475"/>
              <w:jc w:val="center"/>
              <w:rPr>
                <w:sz w:val="20"/>
                <w:szCs w:val="20"/>
                <w:lang w:val="en-US"/>
              </w:rPr>
            </w:pPr>
            <w:r>
              <w:rPr>
                <w:b/>
                <w:bCs/>
                <w:sz w:val="20"/>
                <w:szCs w:val="20"/>
                <w:lang w:val="en-US"/>
              </w:rPr>
              <w:t>Tél</w:t>
            </w:r>
            <w:r>
              <w:rPr>
                <w:sz w:val="20"/>
                <w:szCs w:val="20"/>
                <w:lang w:val="en-US"/>
              </w:rPr>
              <w:t xml:space="preserve"> : +243 81 90 83 673</w:t>
            </w:r>
          </w:p>
          <w:p w14:paraId="4521A7C4">
            <w:pPr>
              <w:spacing w:line="240" w:lineRule="auto"/>
              <w:jc w:val="center"/>
              <w:rPr>
                <w:sz w:val="20"/>
                <w:szCs w:val="20"/>
                <w:lang w:val="en-US"/>
              </w:rPr>
            </w:pPr>
            <w:r>
              <w:rPr>
                <w:sz w:val="20"/>
                <w:szCs w:val="20"/>
                <w:lang w:val="en-US"/>
              </w:rPr>
              <w:t>Kinshasa/RDC</w:t>
            </w:r>
          </w:p>
        </w:tc>
      </w:tr>
      <w:tr w14:paraId="2603D33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bottom w:val="nil"/>
            </w:tcBorders>
          </w:tcPr>
          <w:p w14:paraId="78F6901E">
            <w:pPr>
              <w:ind w:left="0" w:firstLine="0"/>
              <w:rPr>
                <w:b/>
                <w:bCs/>
                <w:sz w:val="20"/>
                <w:szCs w:val="20"/>
                <w:u w:val="single"/>
                <w:lang w:val="en-US"/>
              </w:rPr>
            </w:pPr>
          </w:p>
        </w:tc>
      </w:tr>
      <w:tr w14:paraId="3644DA0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top w:val="nil"/>
            </w:tcBorders>
          </w:tcPr>
          <w:p w14:paraId="7BCB0327">
            <w:pPr>
              <w:ind w:left="0" w:firstLine="0"/>
              <w:rPr>
                <w:b/>
                <w:bCs/>
                <w:sz w:val="20"/>
                <w:szCs w:val="20"/>
                <w:u w:val="single"/>
              </w:rPr>
            </w:pPr>
            <w:r>
              <w:rPr>
                <w:b/>
                <w:bCs/>
                <w:sz w:val="20"/>
                <w:szCs w:val="20"/>
                <w:u w:val="single"/>
              </w:rPr>
              <w:t>RESUME DES COMPETENCES</w:t>
            </w:r>
          </w:p>
        </w:tc>
      </w:tr>
      <w:tr w14:paraId="73220A7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top w:val="nil"/>
              <w:bottom w:val="nil"/>
            </w:tcBorders>
          </w:tcPr>
          <w:p w14:paraId="7D42259F">
            <w:pPr>
              <w:ind w:left="0" w:firstLine="0"/>
              <w:rPr>
                <w:b/>
                <w:bCs/>
                <w:sz w:val="20"/>
                <w:szCs w:val="20"/>
                <w:u w:val="single"/>
              </w:rPr>
            </w:pPr>
          </w:p>
        </w:tc>
      </w:tr>
      <w:tr w14:paraId="691DBC6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top w:val="nil"/>
              <w:bottom w:val="nil"/>
            </w:tcBorders>
          </w:tcPr>
          <w:p w14:paraId="0A6CA632">
            <w:pPr>
              <w:pStyle w:val="31"/>
              <w:numPr>
                <w:ilvl w:val="0"/>
                <w:numId w:val="1"/>
              </w:numPr>
              <w:rPr>
                <w:sz w:val="20"/>
                <w:szCs w:val="20"/>
              </w:rPr>
            </w:pPr>
            <w:r>
              <w:rPr>
                <w:sz w:val="20"/>
                <w:szCs w:val="20"/>
              </w:rPr>
              <w:t>Expertise dans la coordination de la collecte des données qualitatives et quantitatives ;</w:t>
            </w:r>
          </w:p>
          <w:p w14:paraId="05307E5F">
            <w:pPr>
              <w:pStyle w:val="31"/>
              <w:numPr>
                <w:ilvl w:val="0"/>
                <w:numId w:val="1"/>
              </w:numPr>
              <w:rPr>
                <w:sz w:val="20"/>
                <w:szCs w:val="20"/>
              </w:rPr>
            </w:pPr>
            <w:r>
              <w:rPr>
                <w:sz w:val="20"/>
                <w:szCs w:val="20"/>
              </w:rPr>
              <w:t>Forte expérience dans l’utilisation des logiciels de collecte des données Cspro, ODK, Kobo Collect ;</w:t>
            </w:r>
          </w:p>
          <w:p w14:paraId="306CAA73">
            <w:pPr>
              <w:pStyle w:val="31"/>
              <w:numPr>
                <w:ilvl w:val="0"/>
                <w:numId w:val="1"/>
              </w:numPr>
              <w:rPr>
                <w:sz w:val="20"/>
                <w:szCs w:val="20"/>
              </w:rPr>
            </w:pPr>
            <w:r>
              <w:rPr>
                <w:sz w:val="20"/>
                <w:szCs w:val="20"/>
              </w:rPr>
              <w:t xml:space="preserve">Forte expérience dans l’utilisation des logiciels d’analyse des données </w:t>
            </w:r>
            <w:r>
              <w:rPr>
                <w:rFonts w:hint="default"/>
                <w:sz w:val="20"/>
                <w:szCs w:val="20"/>
                <w:lang w:val="fr-FR"/>
              </w:rPr>
              <w:t xml:space="preserve">quantitatives et qualitatives (Excel, </w:t>
            </w:r>
            <w:r>
              <w:rPr>
                <w:sz w:val="20"/>
                <w:szCs w:val="20"/>
              </w:rPr>
              <w:t>SPSS, STATA R</w:t>
            </w:r>
            <w:r>
              <w:rPr>
                <w:rFonts w:hint="default"/>
                <w:sz w:val="20"/>
                <w:szCs w:val="20"/>
                <w:lang w:val="fr-FR"/>
              </w:rPr>
              <w:t>, MAXQDA</w:t>
            </w:r>
            <w:r>
              <w:rPr>
                <w:sz w:val="20"/>
                <w:szCs w:val="20"/>
              </w:rPr>
              <w:t> ;</w:t>
            </w:r>
          </w:p>
          <w:p w14:paraId="53D3D07F">
            <w:pPr>
              <w:pStyle w:val="31"/>
              <w:numPr>
                <w:ilvl w:val="0"/>
                <w:numId w:val="1"/>
              </w:numPr>
              <w:rPr>
                <w:sz w:val="20"/>
                <w:szCs w:val="20"/>
              </w:rPr>
            </w:pPr>
            <w:r>
              <w:rPr>
                <w:sz w:val="20"/>
                <w:szCs w:val="20"/>
              </w:rPr>
              <w:t>Forte expérience dans l’utilisation des logiciels cartographiques Qqis et ARCgis ;</w:t>
            </w:r>
          </w:p>
          <w:p w14:paraId="7FF2865A">
            <w:pPr>
              <w:pStyle w:val="31"/>
              <w:numPr>
                <w:ilvl w:val="0"/>
                <w:numId w:val="1"/>
              </w:numPr>
              <w:rPr>
                <w:sz w:val="20"/>
                <w:szCs w:val="20"/>
              </w:rPr>
            </w:pPr>
            <w:r>
              <w:rPr>
                <w:sz w:val="20"/>
                <w:szCs w:val="20"/>
              </w:rPr>
              <w:t xml:space="preserve">Forte expérience dans l’échantillonnage quadrillé sous </w:t>
            </w:r>
            <w:r>
              <w:rPr>
                <w:rFonts w:hint="default"/>
                <w:sz w:val="20"/>
                <w:szCs w:val="20"/>
                <w:lang w:val="fr-FR"/>
              </w:rPr>
              <w:t xml:space="preserve">R et </w:t>
            </w:r>
            <w:r>
              <w:rPr>
                <w:sz w:val="20"/>
                <w:szCs w:val="20"/>
              </w:rPr>
              <w:t xml:space="preserve">Qgis; </w:t>
            </w:r>
          </w:p>
          <w:p w14:paraId="16193252">
            <w:pPr>
              <w:pStyle w:val="31"/>
              <w:numPr>
                <w:ilvl w:val="0"/>
                <w:numId w:val="1"/>
              </w:numPr>
              <w:rPr>
                <w:sz w:val="20"/>
                <w:szCs w:val="20"/>
              </w:rPr>
            </w:pPr>
            <w:r>
              <w:rPr>
                <w:sz w:val="20"/>
                <w:szCs w:val="20"/>
              </w:rPr>
              <w:t>Expérience dans la mobilisation communautaire des jeunes autour des ODD ;</w:t>
            </w:r>
          </w:p>
          <w:p w14:paraId="5FAC1E92">
            <w:pPr>
              <w:pStyle w:val="31"/>
              <w:numPr>
                <w:ilvl w:val="0"/>
                <w:numId w:val="1"/>
              </w:numPr>
              <w:rPr>
                <w:sz w:val="20"/>
                <w:szCs w:val="20"/>
              </w:rPr>
            </w:pPr>
            <w:r>
              <w:rPr>
                <w:sz w:val="20"/>
                <w:szCs w:val="20"/>
              </w:rPr>
              <w:t>Expérience de travail dans une équipe multiculturel et dans un environnement interdisciplinaire ;</w:t>
            </w:r>
          </w:p>
        </w:tc>
      </w:tr>
      <w:tr w14:paraId="4FAFAEF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top w:val="nil"/>
            </w:tcBorders>
          </w:tcPr>
          <w:p w14:paraId="473E1251">
            <w:pPr>
              <w:ind w:left="0" w:firstLine="0"/>
              <w:jc w:val="left"/>
              <w:rPr>
                <w:b/>
                <w:bCs/>
                <w:sz w:val="20"/>
                <w:szCs w:val="20"/>
                <w:u w:val="single"/>
              </w:rPr>
            </w:pPr>
          </w:p>
        </w:tc>
      </w:tr>
      <w:tr w14:paraId="41AEC86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Pr>
          <w:p w14:paraId="34D099F3">
            <w:pPr>
              <w:ind w:left="0" w:firstLine="0"/>
              <w:jc w:val="left"/>
              <w:rPr>
                <w:b/>
                <w:bCs/>
                <w:sz w:val="20"/>
                <w:szCs w:val="20"/>
                <w:u w:val="single"/>
              </w:rPr>
            </w:pPr>
            <w:r>
              <w:rPr>
                <w:b/>
                <w:bCs/>
                <w:sz w:val="20"/>
                <w:szCs w:val="20"/>
                <w:u w:val="single"/>
              </w:rPr>
              <w:t>EXPÉRIENCE PROFESSIONNELLE</w:t>
            </w:r>
          </w:p>
        </w:tc>
      </w:tr>
      <w:tr w14:paraId="0273EDD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bottom w:val="nil"/>
            </w:tcBorders>
          </w:tcPr>
          <w:p w14:paraId="694B2268">
            <w:pPr>
              <w:ind w:left="0" w:firstLine="0"/>
              <w:jc w:val="left"/>
              <w:rPr>
                <w:b/>
                <w:bCs/>
                <w:sz w:val="20"/>
                <w:szCs w:val="20"/>
                <w:u w:val="single"/>
              </w:rPr>
            </w:pPr>
          </w:p>
        </w:tc>
      </w:tr>
      <w:tr w14:paraId="6DCA3BC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bottom w:val="nil"/>
            </w:tcBorders>
          </w:tcPr>
          <w:p w14:paraId="043B72D6">
            <w:pPr>
              <w:ind w:left="0" w:firstLine="0"/>
              <w:jc w:val="left"/>
              <w:rPr>
                <w:b/>
                <w:bCs/>
                <w:sz w:val="20"/>
                <w:szCs w:val="20"/>
                <w:u w:val="single"/>
              </w:rPr>
            </w:pPr>
          </w:p>
        </w:tc>
      </w:tr>
      <w:tr w14:paraId="78902BC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65" w:type="dxa"/>
            <w:gridSpan w:val="7"/>
            <w:tcBorders>
              <w:top w:val="nil"/>
              <w:bottom w:val="nil"/>
              <w:right w:val="nil"/>
            </w:tcBorders>
          </w:tcPr>
          <w:p w14:paraId="3C894A8E">
            <w:pPr>
              <w:ind w:left="0" w:firstLine="0"/>
              <w:rPr>
                <w:rFonts w:hint="default"/>
                <w:b/>
                <w:bCs/>
                <w:sz w:val="20"/>
                <w:szCs w:val="20"/>
                <w:lang w:val="fr-FR"/>
              </w:rPr>
            </w:pPr>
            <w:r>
              <w:rPr>
                <w:rFonts w:hint="default"/>
                <w:b/>
                <w:bCs/>
                <w:sz w:val="20"/>
                <w:szCs w:val="20"/>
                <w:lang w:val="fr-FR"/>
              </w:rPr>
              <w:t xml:space="preserve">Nov 2024 - </w:t>
            </w:r>
          </w:p>
        </w:tc>
        <w:tc>
          <w:tcPr>
            <w:tcW w:w="8781" w:type="dxa"/>
            <w:gridSpan w:val="6"/>
            <w:tcBorders>
              <w:top w:val="nil"/>
              <w:left w:val="nil"/>
              <w:bottom w:val="nil"/>
            </w:tcBorders>
          </w:tcPr>
          <w:p w14:paraId="711DCBB0">
            <w:pPr>
              <w:ind w:left="0" w:firstLine="0"/>
              <w:rPr>
                <w:rFonts w:hint="default"/>
                <w:b/>
                <w:bCs/>
                <w:sz w:val="20"/>
                <w:szCs w:val="20"/>
                <w:lang w:val="fr-FR"/>
              </w:rPr>
            </w:pPr>
            <w:r>
              <w:rPr>
                <w:rFonts w:hint="default"/>
                <w:b/>
                <w:bCs/>
                <w:sz w:val="20"/>
                <w:szCs w:val="20"/>
                <w:lang w:val="fr-FR"/>
              </w:rPr>
              <w:t>Chef de bureau de traitement et analyse des données de Recensement et Enquêtes</w:t>
            </w:r>
          </w:p>
        </w:tc>
      </w:tr>
      <w:tr w14:paraId="420195E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65" w:type="dxa"/>
            <w:gridSpan w:val="7"/>
            <w:tcBorders>
              <w:top w:val="nil"/>
              <w:bottom w:val="nil"/>
              <w:right w:val="nil"/>
            </w:tcBorders>
          </w:tcPr>
          <w:p w14:paraId="43955DFA">
            <w:pPr>
              <w:ind w:left="0" w:firstLine="0"/>
              <w:rPr>
                <w:rFonts w:hint="default"/>
                <w:b/>
                <w:bCs/>
                <w:sz w:val="20"/>
                <w:szCs w:val="20"/>
                <w:lang w:val="fr-FR"/>
              </w:rPr>
            </w:pPr>
          </w:p>
        </w:tc>
        <w:tc>
          <w:tcPr>
            <w:tcW w:w="8781" w:type="dxa"/>
            <w:gridSpan w:val="6"/>
            <w:tcBorders>
              <w:top w:val="nil"/>
              <w:left w:val="nil"/>
              <w:bottom w:val="nil"/>
            </w:tcBorders>
          </w:tcPr>
          <w:p w14:paraId="5CEC9659">
            <w:pPr>
              <w:ind w:left="0" w:firstLine="0"/>
              <w:rPr>
                <w:rFonts w:hint="default"/>
                <w:b/>
                <w:bCs/>
                <w:sz w:val="20"/>
                <w:szCs w:val="20"/>
                <w:lang w:val="fr-FR"/>
              </w:rPr>
            </w:pPr>
          </w:p>
        </w:tc>
      </w:tr>
      <w:tr w14:paraId="32FCCCA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65" w:type="dxa"/>
            <w:gridSpan w:val="7"/>
            <w:tcBorders>
              <w:top w:val="nil"/>
              <w:bottom w:val="nil"/>
              <w:right w:val="nil"/>
            </w:tcBorders>
          </w:tcPr>
          <w:p w14:paraId="34770BF8">
            <w:pPr>
              <w:ind w:left="0" w:firstLine="0"/>
              <w:rPr>
                <w:rFonts w:hint="default"/>
                <w:b/>
                <w:bCs/>
                <w:sz w:val="20"/>
                <w:szCs w:val="20"/>
                <w:lang w:val="fr-FR"/>
              </w:rPr>
            </w:pPr>
            <w:r>
              <w:rPr>
                <w:b/>
                <w:bCs/>
                <w:sz w:val="20"/>
                <w:szCs w:val="20"/>
              </w:rPr>
              <w:t>Oct 2018-</w:t>
            </w:r>
            <w:r>
              <w:rPr>
                <w:rFonts w:hint="default"/>
                <w:b/>
                <w:bCs/>
                <w:sz w:val="20"/>
                <w:szCs w:val="20"/>
                <w:lang w:val="fr-FR"/>
              </w:rPr>
              <w:t>Nov 2024</w:t>
            </w:r>
          </w:p>
        </w:tc>
        <w:tc>
          <w:tcPr>
            <w:tcW w:w="8781" w:type="dxa"/>
            <w:gridSpan w:val="6"/>
            <w:tcBorders>
              <w:top w:val="nil"/>
              <w:left w:val="nil"/>
              <w:bottom w:val="nil"/>
            </w:tcBorders>
          </w:tcPr>
          <w:p w14:paraId="561306E8">
            <w:pPr>
              <w:ind w:left="0" w:firstLine="0"/>
              <w:rPr>
                <w:b/>
                <w:bCs/>
                <w:sz w:val="20"/>
                <w:szCs w:val="20"/>
              </w:rPr>
            </w:pPr>
            <w:r>
              <w:rPr>
                <w:b/>
                <w:bCs/>
                <w:sz w:val="20"/>
                <w:szCs w:val="20"/>
              </w:rPr>
              <w:t>Cadre Technique Supérieur à l’Institut National de la Statistique RDC</w:t>
            </w:r>
          </w:p>
        </w:tc>
      </w:tr>
      <w:tr w14:paraId="6B11997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top w:val="nil"/>
              <w:bottom w:val="nil"/>
            </w:tcBorders>
          </w:tcPr>
          <w:p w14:paraId="2743B208">
            <w:pPr>
              <w:ind w:left="0" w:firstLine="0"/>
              <w:rPr>
                <w:b/>
                <w:bCs/>
                <w:sz w:val="20"/>
                <w:szCs w:val="20"/>
                <w:u w:val="single"/>
              </w:rPr>
            </w:pPr>
            <w:r>
              <w:rPr>
                <w:b/>
                <w:bCs/>
                <w:sz w:val="20"/>
                <w:szCs w:val="20"/>
                <w:u w:val="single"/>
              </w:rPr>
              <w:t>Tâches principales</w:t>
            </w:r>
          </w:p>
        </w:tc>
      </w:tr>
      <w:tr w14:paraId="4E2C65E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tcPr>
          <w:p w14:paraId="1D38A1A1">
            <w:pPr>
              <w:rPr>
                <w:sz w:val="20"/>
                <w:szCs w:val="20"/>
              </w:rPr>
            </w:pPr>
          </w:p>
        </w:tc>
        <w:tc>
          <w:tcPr>
            <w:tcW w:w="9276" w:type="dxa"/>
            <w:gridSpan w:val="11"/>
            <w:tcBorders>
              <w:top w:val="nil"/>
              <w:left w:val="nil"/>
              <w:bottom w:val="nil"/>
            </w:tcBorders>
            <w:shd w:val="clear" w:color="auto" w:fill="auto"/>
            <w:vAlign w:val="top"/>
          </w:tcPr>
          <w:p w14:paraId="209D50AB">
            <w:pPr>
              <w:pStyle w:val="31"/>
              <w:numPr>
                <w:ilvl w:val="0"/>
                <w:numId w:val="2"/>
              </w:numPr>
              <w:ind w:left="455" w:leftChars="0" w:hanging="360" w:firstLineChars="0"/>
              <w:rPr>
                <w:rFonts w:ascii="Times New Roman" w:hAnsi="Times New Roman" w:eastAsia="Times New Roman" w:cs="Times New Roman"/>
                <w:color w:val="000000"/>
                <w:sz w:val="20"/>
                <w:szCs w:val="20"/>
                <w:lang w:val="fr-BE" w:eastAsia="fr-FR" w:bidi="ar-SA"/>
              </w:rPr>
            </w:pPr>
            <w:r>
              <w:rPr>
                <w:sz w:val="20"/>
                <w:szCs w:val="20"/>
              </w:rPr>
              <w:t>Concevoir les bases de sondage sur les ménages ;</w:t>
            </w:r>
          </w:p>
        </w:tc>
      </w:tr>
      <w:tr w14:paraId="34336BE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tcPr>
          <w:p w14:paraId="184ED23F">
            <w:pPr>
              <w:rPr>
                <w:sz w:val="20"/>
                <w:szCs w:val="20"/>
              </w:rPr>
            </w:pPr>
          </w:p>
        </w:tc>
        <w:tc>
          <w:tcPr>
            <w:tcW w:w="9276" w:type="dxa"/>
            <w:gridSpan w:val="11"/>
            <w:tcBorders>
              <w:top w:val="nil"/>
              <w:left w:val="nil"/>
              <w:bottom w:val="nil"/>
            </w:tcBorders>
            <w:shd w:val="clear" w:color="auto" w:fill="auto"/>
            <w:vAlign w:val="top"/>
          </w:tcPr>
          <w:p w14:paraId="22E4879E">
            <w:pPr>
              <w:pStyle w:val="31"/>
              <w:numPr>
                <w:ilvl w:val="0"/>
                <w:numId w:val="2"/>
              </w:numPr>
              <w:ind w:left="455" w:leftChars="0" w:hanging="360" w:firstLineChars="0"/>
              <w:rPr>
                <w:rFonts w:ascii="Times New Roman" w:hAnsi="Times New Roman" w:eastAsia="Times New Roman" w:cs="Times New Roman"/>
                <w:color w:val="000000"/>
                <w:sz w:val="20"/>
                <w:szCs w:val="20"/>
                <w:lang w:val="fr-BE" w:eastAsia="fr-FR" w:bidi="ar-SA"/>
              </w:rPr>
            </w:pPr>
            <w:r>
              <w:rPr>
                <w:sz w:val="20"/>
                <w:szCs w:val="20"/>
              </w:rPr>
              <w:t>Participer à l’harmonisation des outils de collecte des données sur la migration ;</w:t>
            </w:r>
          </w:p>
        </w:tc>
      </w:tr>
      <w:tr w14:paraId="711556F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tcPr>
          <w:p w14:paraId="33BE420C">
            <w:pPr>
              <w:rPr>
                <w:sz w:val="20"/>
                <w:szCs w:val="20"/>
              </w:rPr>
            </w:pPr>
          </w:p>
        </w:tc>
        <w:tc>
          <w:tcPr>
            <w:tcW w:w="9276" w:type="dxa"/>
            <w:gridSpan w:val="11"/>
            <w:tcBorders>
              <w:top w:val="nil"/>
              <w:left w:val="nil"/>
              <w:bottom w:val="nil"/>
            </w:tcBorders>
            <w:shd w:val="clear" w:color="auto" w:fill="auto"/>
            <w:vAlign w:val="top"/>
          </w:tcPr>
          <w:p w14:paraId="24F89FC0">
            <w:pPr>
              <w:pStyle w:val="31"/>
              <w:numPr>
                <w:ilvl w:val="0"/>
                <w:numId w:val="2"/>
              </w:numPr>
              <w:ind w:left="455" w:leftChars="0" w:hanging="360" w:firstLineChars="0"/>
              <w:rPr>
                <w:rFonts w:ascii="Times New Roman" w:hAnsi="Times New Roman" w:eastAsia="Times New Roman" w:cs="Times New Roman"/>
                <w:color w:val="000000"/>
                <w:sz w:val="20"/>
                <w:szCs w:val="20"/>
                <w:lang w:val="fr-BE" w:eastAsia="fr-FR" w:bidi="ar-SA"/>
              </w:rPr>
            </w:pPr>
            <w:r>
              <w:rPr>
                <w:sz w:val="20"/>
                <w:szCs w:val="20"/>
              </w:rPr>
              <w:t>Concevoir et analyser les enquêtes démographiques</w:t>
            </w:r>
          </w:p>
        </w:tc>
      </w:tr>
      <w:tr w14:paraId="17E170F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1470" w:type="dxa"/>
            <w:gridSpan w:val="2"/>
            <w:tcBorders>
              <w:top w:val="nil"/>
              <w:bottom w:val="nil"/>
              <w:right w:val="nil"/>
            </w:tcBorders>
          </w:tcPr>
          <w:p w14:paraId="5AB68092">
            <w:pPr>
              <w:rPr>
                <w:sz w:val="20"/>
                <w:szCs w:val="20"/>
              </w:rPr>
            </w:pPr>
          </w:p>
        </w:tc>
        <w:tc>
          <w:tcPr>
            <w:tcW w:w="9276" w:type="dxa"/>
            <w:gridSpan w:val="11"/>
            <w:tcBorders>
              <w:top w:val="nil"/>
              <w:left w:val="nil"/>
              <w:bottom w:val="nil"/>
            </w:tcBorders>
            <w:shd w:val="clear" w:color="auto" w:fill="auto"/>
            <w:vAlign w:val="top"/>
          </w:tcPr>
          <w:p w14:paraId="266F5375">
            <w:pPr>
              <w:pStyle w:val="31"/>
              <w:numPr>
                <w:ilvl w:val="0"/>
                <w:numId w:val="2"/>
              </w:numPr>
              <w:ind w:left="455" w:leftChars="0" w:hanging="360" w:firstLineChars="0"/>
              <w:rPr>
                <w:rFonts w:ascii="Times New Roman" w:hAnsi="Times New Roman" w:eastAsia="Times New Roman" w:cs="Times New Roman"/>
                <w:color w:val="000000"/>
                <w:sz w:val="20"/>
                <w:szCs w:val="20"/>
                <w:lang w:val="fr-BE" w:eastAsia="fr-FR" w:bidi="ar-SA"/>
              </w:rPr>
            </w:pPr>
            <w:r>
              <w:rPr>
                <w:sz w:val="20"/>
                <w:szCs w:val="20"/>
              </w:rPr>
              <w:t>Suivre les statistiques d’état civil</w:t>
            </w:r>
          </w:p>
        </w:tc>
      </w:tr>
      <w:tr w14:paraId="2487D86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tcPr>
          <w:p w14:paraId="3EB890AC">
            <w:pPr>
              <w:rPr>
                <w:sz w:val="20"/>
                <w:szCs w:val="20"/>
              </w:rPr>
            </w:pPr>
          </w:p>
        </w:tc>
        <w:tc>
          <w:tcPr>
            <w:tcW w:w="9276" w:type="dxa"/>
            <w:gridSpan w:val="11"/>
            <w:tcBorders>
              <w:top w:val="nil"/>
              <w:left w:val="nil"/>
              <w:bottom w:val="nil"/>
            </w:tcBorders>
            <w:shd w:val="clear" w:color="auto" w:fill="auto"/>
            <w:vAlign w:val="top"/>
          </w:tcPr>
          <w:p w14:paraId="4992EC80">
            <w:pPr>
              <w:pStyle w:val="31"/>
              <w:numPr>
                <w:ilvl w:val="0"/>
                <w:numId w:val="2"/>
              </w:numPr>
              <w:ind w:left="455" w:leftChars="0" w:hanging="360" w:firstLineChars="0"/>
              <w:rPr>
                <w:rFonts w:ascii="Times New Roman" w:hAnsi="Times New Roman" w:eastAsia="Times New Roman" w:cs="Times New Roman"/>
                <w:color w:val="000000"/>
                <w:sz w:val="20"/>
                <w:szCs w:val="20"/>
                <w:lang w:val="fr-BE" w:eastAsia="fr-FR" w:bidi="ar-SA"/>
              </w:rPr>
            </w:pPr>
            <w:r>
              <w:rPr>
                <w:sz w:val="20"/>
                <w:szCs w:val="20"/>
              </w:rPr>
              <w:t>Collecter régulièrement des données administratives sur la population</w:t>
            </w:r>
          </w:p>
        </w:tc>
      </w:tr>
      <w:tr w14:paraId="79D0FFA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tcPr>
          <w:p w14:paraId="0A866C9F">
            <w:pPr>
              <w:rPr>
                <w:sz w:val="20"/>
                <w:szCs w:val="20"/>
              </w:rPr>
            </w:pPr>
          </w:p>
        </w:tc>
        <w:tc>
          <w:tcPr>
            <w:tcW w:w="9276" w:type="dxa"/>
            <w:gridSpan w:val="11"/>
            <w:tcBorders>
              <w:top w:val="nil"/>
              <w:left w:val="nil"/>
              <w:bottom w:val="nil"/>
            </w:tcBorders>
            <w:shd w:val="clear" w:color="auto" w:fill="auto"/>
            <w:vAlign w:val="top"/>
          </w:tcPr>
          <w:p w14:paraId="6201CAE1">
            <w:pPr>
              <w:pStyle w:val="31"/>
              <w:numPr>
                <w:ilvl w:val="0"/>
                <w:numId w:val="2"/>
              </w:numPr>
              <w:ind w:left="455" w:leftChars="0" w:hanging="360" w:firstLineChars="0"/>
              <w:rPr>
                <w:rFonts w:ascii="Times New Roman" w:hAnsi="Times New Roman" w:eastAsia="Times New Roman" w:cs="Times New Roman"/>
                <w:color w:val="000000"/>
                <w:sz w:val="20"/>
                <w:szCs w:val="20"/>
                <w:lang w:val="fr-BE" w:eastAsia="fr-FR" w:bidi="ar-SA"/>
              </w:rPr>
            </w:pPr>
            <w:r>
              <w:rPr>
                <w:sz w:val="20"/>
                <w:szCs w:val="20"/>
              </w:rPr>
              <w:t>Apurer les fichiers d’enquête</w:t>
            </w:r>
          </w:p>
        </w:tc>
      </w:tr>
      <w:tr w14:paraId="3B8AEE0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tcPr>
          <w:p w14:paraId="61EC119D">
            <w:pPr>
              <w:rPr>
                <w:sz w:val="20"/>
                <w:szCs w:val="20"/>
              </w:rPr>
            </w:pPr>
          </w:p>
        </w:tc>
        <w:tc>
          <w:tcPr>
            <w:tcW w:w="9276" w:type="dxa"/>
            <w:gridSpan w:val="11"/>
            <w:tcBorders>
              <w:top w:val="nil"/>
              <w:left w:val="nil"/>
              <w:bottom w:val="nil"/>
            </w:tcBorders>
            <w:shd w:val="clear" w:color="auto" w:fill="auto"/>
            <w:vAlign w:val="top"/>
          </w:tcPr>
          <w:p w14:paraId="386CA88D">
            <w:pPr>
              <w:pStyle w:val="31"/>
              <w:numPr>
                <w:ilvl w:val="0"/>
                <w:numId w:val="2"/>
              </w:numPr>
              <w:ind w:left="455" w:leftChars="0" w:hanging="360" w:firstLineChars="0"/>
              <w:rPr>
                <w:rFonts w:ascii="Times New Roman" w:hAnsi="Times New Roman" w:eastAsia="Times New Roman" w:cs="Times New Roman"/>
                <w:color w:val="000000"/>
                <w:sz w:val="20"/>
                <w:szCs w:val="20"/>
                <w:lang w:val="fr-BE" w:eastAsia="fr-FR" w:bidi="ar-SA"/>
              </w:rPr>
            </w:pPr>
            <w:r>
              <w:rPr>
                <w:sz w:val="20"/>
                <w:szCs w:val="20"/>
              </w:rPr>
              <w:t>Faire des projections démographiques</w:t>
            </w:r>
          </w:p>
        </w:tc>
      </w:tr>
      <w:tr w14:paraId="41B4C1E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tcPr>
          <w:p w14:paraId="5BD992D3">
            <w:pPr>
              <w:rPr>
                <w:sz w:val="20"/>
                <w:szCs w:val="20"/>
              </w:rPr>
            </w:pPr>
          </w:p>
        </w:tc>
        <w:tc>
          <w:tcPr>
            <w:tcW w:w="9276" w:type="dxa"/>
            <w:gridSpan w:val="11"/>
            <w:tcBorders>
              <w:top w:val="nil"/>
              <w:left w:val="nil"/>
              <w:bottom w:val="nil"/>
            </w:tcBorders>
            <w:shd w:val="clear" w:color="auto" w:fill="auto"/>
            <w:vAlign w:val="top"/>
          </w:tcPr>
          <w:p w14:paraId="44E28929">
            <w:pPr>
              <w:pStyle w:val="31"/>
              <w:numPr>
                <w:ilvl w:val="0"/>
                <w:numId w:val="2"/>
              </w:numPr>
              <w:ind w:left="455" w:leftChars="0" w:hanging="360" w:firstLineChars="0"/>
              <w:rPr>
                <w:rFonts w:ascii="Times New Roman" w:hAnsi="Times New Roman" w:eastAsia="Times New Roman" w:cs="Times New Roman"/>
                <w:color w:val="000000"/>
                <w:sz w:val="20"/>
                <w:szCs w:val="20"/>
                <w:lang w:val="fr-BE" w:eastAsia="fr-FR" w:bidi="ar-SA"/>
              </w:rPr>
            </w:pPr>
            <w:r>
              <w:rPr>
                <w:sz w:val="20"/>
                <w:szCs w:val="20"/>
              </w:rPr>
              <w:t>Faire les estimations de population</w:t>
            </w:r>
          </w:p>
        </w:tc>
      </w:tr>
      <w:tr w14:paraId="2C6C696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tcPr>
          <w:p w14:paraId="4E80D812">
            <w:pPr>
              <w:rPr>
                <w:sz w:val="20"/>
                <w:szCs w:val="20"/>
              </w:rPr>
            </w:pPr>
          </w:p>
        </w:tc>
        <w:tc>
          <w:tcPr>
            <w:tcW w:w="9276" w:type="dxa"/>
            <w:gridSpan w:val="11"/>
            <w:tcBorders>
              <w:top w:val="nil"/>
              <w:left w:val="nil"/>
              <w:bottom w:val="nil"/>
            </w:tcBorders>
            <w:shd w:val="clear" w:color="auto" w:fill="auto"/>
            <w:vAlign w:val="top"/>
          </w:tcPr>
          <w:p w14:paraId="3FEE1A1C">
            <w:pPr>
              <w:pStyle w:val="31"/>
              <w:numPr>
                <w:ilvl w:val="0"/>
                <w:numId w:val="2"/>
              </w:numPr>
              <w:ind w:left="455" w:leftChars="0" w:hanging="360" w:firstLineChars="0"/>
              <w:rPr>
                <w:rFonts w:ascii="Times New Roman" w:hAnsi="Times New Roman" w:eastAsia="Times New Roman" w:cs="Times New Roman"/>
                <w:color w:val="000000"/>
                <w:sz w:val="20"/>
                <w:szCs w:val="20"/>
                <w:lang w:val="fr-BE" w:eastAsia="fr-FR" w:bidi="ar-SA"/>
              </w:rPr>
            </w:pPr>
            <w:r>
              <w:rPr>
                <w:sz w:val="20"/>
                <w:szCs w:val="20"/>
              </w:rPr>
              <w:t>Supervision des activités de la collecte des données quantitatives et qualitatives ;</w:t>
            </w:r>
          </w:p>
        </w:tc>
      </w:tr>
      <w:tr w14:paraId="6C3CE1E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tcPr>
          <w:p w14:paraId="56148E53">
            <w:pPr>
              <w:rPr>
                <w:sz w:val="20"/>
                <w:szCs w:val="20"/>
              </w:rPr>
            </w:pPr>
          </w:p>
        </w:tc>
        <w:tc>
          <w:tcPr>
            <w:tcW w:w="9276" w:type="dxa"/>
            <w:gridSpan w:val="11"/>
            <w:tcBorders>
              <w:top w:val="nil"/>
              <w:left w:val="nil"/>
              <w:bottom w:val="nil"/>
            </w:tcBorders>
            <w:shd w:val="clear" w:color="auto" w:fill="auto"/>
            <w:vAlign w:val="top"/>
          </w:tcPr>
          <w:p w14:paraId="6DA4F44B">
            <w:pPr>
              <w:pStyle w:val="31"/>
              <w:numPr>
                <w:ilvl w:val="0"/>
                <w:numId w:val="2"/>
              </w:numPr>
              <w:ind w:left="455" w:leftChars="0" w:hanging="360" w:firstLineChars="0"/>
              <w:rPr>
                <w:rFonts w:ascii="Times New Roman" w:hAnsi="Times New Roman" w:eastAsia="Times New Roman" w:cs="Times New Roman"/>
                <w:color w:val="000000"/>
                <w:sz w:val="20"/>
                <w:szCs w:val="20"/>
                <w:lang w:val="fr-BE" w:eastAsia="fr-FR" w:bidi="ar-SA"/>
              </w:rPr>
            </w:pPr>
            <w:r>
              <w:rPr>
                <w:sz w:val="20"/>
                <w:szCs w:val="20"/>
              </w:rPr>
              <w:t>Prendre part aux réunions de la commission du visa Statistique ;</w:t>
            </w:r>
          </w:p>
        </w:tc>
      </w:tr>
      <w:tr w14:paraId="3B5BA5E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tcPr>
          <w:p w14:paraId="76B309BF">
            <w:pPr>
              <w:rPr>
                <w:sz w:val="20"/>
                <w:szCs w:val="20"/>
              </w:rPr>
            </w:pPr>
          </w:p>
        </w:tc>
        <w:tc>
          <w:tcPr>
            <w:tcW w:w="9276" w:type="dxa"/>
            <w:gridSpan w:val="11"/>
            <w:tcBorders>
              <w:top w:val="nil"/>
              <w:left w:val="nil"/>
              <w:bottom w:val="nil"/>
            </w:tcBorders>
            <w:shd w:val="clear" w:color="auto" w:fill="auto"/>
            <w:vAlign w:val="top"/>
          </w:tcPr>
          <w:p w14:paraId="4D89D275">
            <w:pPr>
              <w:pStyle w:val="31"/>
              <w:numPr>
                <w:ilvl w:val="0"/>
                <w:numId w:val="2"/>
              </w:numPr>
              <w:ind w:left="455" w:leftChars="0" w:hanging="360" w:firstLineChars="0"/>
              <w:rPr>
                <w:rFonts w:ascii="Times New Roman" w:hAnsi="Times New Roman" w:eastAsia="Times New Roman" w:cs="Times New Roman"/>
                <w:color w:val="000000"/>
                <w:sz w:val="20"/>
                <w:szCs w:val="20"/>
                <w:lang w:val="fr-BE" w:eastAsia="fr-FR" w:bidi="ar-SA"/>
              </w:rPr>
            </w:pPr>
            <w:r>
              <w:rPr>
                <w:sz w:val="20"/>
                <w:szCs w:val="20"/>
              </w:rPr>
              <w:t xml:space="preserve">Suivre les indicateurs des ODD </w:t>
            </w:r>
          </w:p>
        </w:tc>
      </w:tr>
      <w:tr w14:paraId="18B38AC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tcPr>
          <w:p w14:paraId="78F3AB3E">
            <w:pPr>
              <w:rPr>
                <w:sz w:val="20"/>
                <w:szCs w:val="20"/>
              </w:rPr>
            </w:pPr>
          </w:p>
        </w:tc>
        <w:tc>
          <w:tcPr>
            <w:tcW w:w="9276" w:type="dxa"/>
            <w:gridSpan w:val="11"/>
            <w:tcBorders>
              <w:top w:val="nil"/>
              <w:left w:val="nil"/>
              <w:bottom w:val="nil"/>
            </w:tcBorders>
          </w:tcPr>
          <w:p w14:paraId="65497D2B">
            <w:pPr>
              <w:pStyle w:val="31"/>
              <w:numPr>
                <w:ilvl w:val="0"/>
                <w:numId w:val="0"/>
              </w:numPr>
              <w:ind w:left="95" w:leftChars="0"/>
              <w:rPr>
                <w:sz w:val="20"/>
                <w:szCs w:val="20"/>
                <w:highlight w:val="yellow"/>
              </w:rPr>
            </w:pPr>
          </w:p>
        </w:tc>
      </w:tr>
      <w:tr w14:paraId="7B6F0FB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1470" w:type="dxa"/>
            <w:gridSpan w:val="2"/>
            <w:tcBorders>
              <w:top w:val="nil"/>
              <w:bottom w:val="nil"/>
              <w:right w:val="nil"/>
            </w:tcBorders>
          </w:tcPr>
          <w:p w14:paraId="2EE3C680">
            <w:pPr>
              <w:ind w:left="0" w:leftChars="0" w:firstLine="0" w:firstLineChars="0"/>
              <w:rPr>
                <w:rFonts w:hint="default"/>
                <w:sz w:val="20"/>
                <w:szCs w:val="20"/>
                <w:lang w:val="fr-FR"/>
              </w:rPr>
            </w:pPr>
            <w:r>
              <w:rPr>
                <w:rFonts w:hint="default"/>
                <w:b/>
                <w:bCs/>
                <w:sz w:val="20"/>
                <w:szCs w:val="20"/>
                <w:u w:val="single"/>
                <w:lang w:val="fr-FR"/>
              </w:rPr>
              <w:t>Résultats clés</w:t>
            </w:r>
          </w:p>
        </w:tc>
        <w:tc>
          <w:tcPr>
            <w:tcW w:w="9276" w:type="dxa"/>
            <w:gridSpan w:val="11"/>
            <w:tcBorders>
              <w:top w:val="nil"/>
              <w:left w:val="nil"/>
              <w:bottom w:val="nil"/>
            </w:tcBorders>
            <w:shd w:val="clear" w:color="auto" w:fill="auto"/>
            <w:vAlign w:val="top"/>
          </w:tcPr>
          <w:p w14:paraId="782FA1D0">
            <w:pPr>
              <w:pStyle w:val="31"/>
              <w:numPr>
                <w:ilvl w:val="0"/>
                <w:numId w:val="2"/>
              </w:numPr>
              <w:ind w:left="455" w:leftChars="0" w:hanging="360" w:firstLineChars="0"/>
              <w:rPr>
                <w:rFonts w:ascii="Times New Roman" w:hAnsi="Times New Roman" w:eastAsia="Times New Roman" w:cs="Times New Roman"/>
                <w:color w:val="000000"/>
                <w:sz w:val="20"/>
                <w:szCs w:val="20"/>
                <w:lang w:val="fr-BE" w:eastAsia="fr-FR" w:bidi="ar-SA"/>
              </w:rPr>
            </w:pPr>
            <w:r>
              <w:rPr>
                <w:rFonts w:hint="default"/>
                <w:sz w:val="20"/>
                <w:szCs w:val="20"/>
                <w:lang w:val="fr-FR"/>
              </w:rPr>
              <w:t>Supervision de la collecte des données de l’enquête sur les conditions de vie des ménages (ECVM) au Kongo Central (12 chefs d’équipes et 36 enquêteurs)</w:t>
            </w:r>
          </w:p>
        </w:tc>
      </w:tr>
      <w:tr w14:paraId="5B7C926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tcPr>
          <w:p w14:paraId="6CB02379">
            <w:pPr>
              <w:rPr>
                <w:sz w:val="20"/>
                <w:szCs w:val="20"/>
              </w:rPr>
            </w:pPr>
          </w:p>
        </w:tc>
        <w:tc>
          <w:tcPr>
            <w:tcW w:w="9276" w:type="dxa"/>
            <w:gridSpan w:val="11"/>
            <w:tcBorders>
              <w:top w:val="nil"/>
              <w:left w:val="nil"/>
              <w:bottom w:val="nil"/>
            </w:tcBorders>
            <w:shd w:val="clear" w:color="auto" w:fill="auto"/>
            <w:vAlign w:val="top"/>
          </w:tcPr>
          <w:p w14:paraId="5DDC2654">
            <w:pPr>
              <w:pStyle w:val="31"/>
              <w:numPr>
                <w:ilvl w:val="0"/>
                <w:numId w:val="2"/>
              </w:numPr>
              <w:ind w:left="455" w:leftChars="0" w:hanging="360" w:firstLineChars="0"/>
              <w:rPr>
                <w:rFonts w:ascii="Times New Roman" w:hAnsi="Times New Roman" w:eastAsia="Times New Roman" w:cs="Times New Roman"/>
                <w:color w:val="000000"/>
                <w:sz w:val="20"/>
                <w:szCs w:val="20"/>
                <w:lang w:val="fr-BE" w:eastAsia="fr-FR" w:bidi="ar-SA"/>
              </w:rPr>
            </w:pPr>
            <w:r>
              <w:rPr>
                <w:rFonts w:hint="default"/>
                <w:sz w:val="20"/>
                <w:szCs w:val="20"/>
                <w:lang w:val="fr-FR"/>
              </w:rPr>
              <w:t>Membre du Groupe de Travail Technique des pays de l’Afrique de l’Est sur la migration et le déplacement forcé</w:t>
            </w:r>
            <w:r>
              <w:rPr>
                <w:sz w:val="20"/>
                <w:szCs w:val="20"/>
              </w:rPr>
              <w:t> ;</w:t>
            </w:r>
          </w:p>
        </w:tc>
      </w:tr>
      <w:tr w14:paraId="0D736E6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tcPr>
          <w:p w14:paraId="38415E0A">
            <w:pPr>
              <w:rPr>
                <w:sz w:val="20"/>
                <w:szCs w:val="20"/>
              </w:rPr>
            </w:pPr>
          </w:p>
        </w:tc>
        <w:tc>
          <w:tcPr>
            <w:tcW w:w="9276" w:type="dxa"/>
            <w:gridSpan w:val="11"/>
            <w:tcBorders>
              <w:top w:val="nil"/>
              <w:left w:val="nil"/>
              <w:bottom w:val="nil"/>
            </w:tcBorders>
            <w:shd w:val="clear" w:color="auto" w:fill="auto"/>
            <w:vAlign w:val="top"/>
          </w:tcPr>
          <w:p w14:paraId="25DE799C">
            <w:pPr>
              <w:pStyle w:val="31"/>
              <w:numPr>
                <w:ilvl w:val="0"/>
                <w:numId w:val="2"/>
              </w:numPr>
              <w:ind w:left="455" w:leftChars="0" w:hanging="360" w:firstLineChars="0"/>
              <w:rPr>
                <w:rFonts w:ascii="Times New Roman" w:hAnsi="Times New Roman" w:eastAsia="Times New Roman" w:cs="Times New Roman"/>
                <w:color w:val="000000"/>
                <w:sz w:val="20"/>
                <w:szCs w:val="20"/>
                <w:lang w:val="fr-BE" w:eastAsia="fr-FR" w:bidi="ar-SA"/>
              </w:rPr>
            </w:pPr>
            <w:r>
              <w:rPr>
                <w:rFonts w:hint="default"/>
                <w:sz w:val="20"/>
                <w:szCs w:val="20"/>
                <w:lang w:val="fr-FR"/>
              </w:rPr>
              <w:t>Supervision du dénombrement de l’enquête démographique et de santé III dans la province de l’Equateur (10 enquêteurs) ;</w:t>
            </w:r>
          </w:p>
        </w:tc>
      </w:tr>
      <w:tr w14:paraId="3D8A052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tcPr>
          <w:p w14:paraId="7E2F8C5C">
            <w:pPr>
              <w:rPr>
                <w:sz w:val="20"/>
                <w:szCs w:val="20"/>
              </w:rPr>
            </w:pPr>
          </w:p>
        </w:tc>
        <w:tc>
          <w:tcPr>
            <w:tcW w:w="9276" w:type="dxa"/>
            <w:gridSpan w:val="11"/>
            <w:tcBorders>
              <w:top w:val="nil"/>
              <w:left w:val="nil"/>
              <w:bottom w:val="nil"/>
            </w:tcBorders>
            <w:shd w:val="clear" w:color="auto" w:fill="auto"/>
            <w:vAlign w:val="top"/>
          </w:tcPr>
          <w:p w14:paraId="2392B169">
            <w:pPr>
              <w:pStyle w:val="31"/>
              <w:numPr>
                <w:ilvl w:val="0"/>
                <w:numId w:val="2"/>
              </w:numPr>
              <w:ind w:left="455" w:leftChars="0" w:hanging="360" w:firstLineChars="0"/>
              <w:rPr>
                <w:rFonts w:hint="default"/>
                <w:sz w:val="20"/>
                <w:szCs w:val="20"/>
                <w:lang w:val="fr-FR"/>
              </w:rPr>
            </w:pPr>
            <w:r>
              <w:rPr>
                <w:rFonts w:hint="default"/>
                <w:sz w:val="20"/>
                <w:szCs w:val="20"/>
                <w:lang w:val="fr-FR"/>
              </w:rPr>
              <w:t>Participation aux réunions régionales (SADC, EAC, UA et STATAFRIC) sur les statistiques du genre, de la migration et les déplacements forcés, etc.</w:t>
            </w:r>
          </w:p>
        </w:tc>
      </w:tr>
      <w:tr w14:paraId="5999534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tcPr>
          <w:p w14:paraId="01246FD5">
            <w:pPr>
              <w:rPr>
                <w:sz w:val="20"/>
                <w:szCs w:val="20"/>
              </w:rPr>
            </w:pPr>
          </w:p>
        </w:tc>
        <w:tc>
          <w:tcPr>
            <w:tcW w:w="9276" w:type="dxa"/>
            <w:gridSpan w:val="11"/>
            <w:tcBorders>
              <w:top w:val="nil"/>
              <w:left w:val="nil"/>
              <w:bottom w:val="nil"/>
            </w:tcBorders>
            <w:shd w:val="clear" w:color="auto" w:fill="auto"/>
            <w:vAlign w:val="top"/>
          </w:tcPr>
          <w:p w14:paraId="47BFF650">
            <w:pPr>
              <w:pStyle w:val="31"/>
              <w:numPr>
                <w:ilvl w:val="0"/>
                <w:numId w:val="2"/>
              </w:numPr>
              <w:ind w:left="455" w:leftChars="0" w:hanging="360" w:firstLineChars="0"/>
              <w:rPr>
                <w:rFonts w:hint="default"/>
                <w:sz w:val="20"/>
                <w:szCs w:val="20"/>
                <w:lang w:val="fr-FR"/>
              </w:rPr>
            </w:pPr>
            <w:r>
              <w:rPr>
                <w:rFonts w:hint="default"/>
                <w:sz w:val="20"/>
                <w:szCs w:val="20"/>
                <w:lang w:val="fr-FR"/>
              </w:rPr>
              <w:t>Participation à la commission de la restructuration de l’Institut National de la Statistique-RDC;</w:t>
            </w:r>
          </w:p>
        </w:tc>
      </w:tr>
      <w:tr w14:paraId="1BB1960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tcPr>
          <w:p w14:paraId="7CC3B230">
            <w:pPr>
              <w:rPr>
                <w:sz w:val="20"/>
                <w:szCs w:val="20"/>
              </w:rPr>
            </w:pPr>
          </w:p>
        </w:tc>
        <w:tc>
          <w:tcPr>
            <w:tcW w:w="9276" w:type="dxa"/>
            <w:gridSpan w:val="11"/>
            <w:tcBorders>
              <w:top w:val="nil"/>
              <w:left w:val="nil"/>
              <w:bottom w:val="nil"/>
            </w:tcBorders>
            <w:shd w:val="clear" w:color="auto" w:fill="auto"/>
            <w:vAlign w:val="top"/>
          </w:tcPr>
          <w:p w14:paraId="36A68D12">
            <w:pPr>
              <w:pStyle w:val="31"/>
              <w:numPr>
                <w:ilvl w:val="0"/>
                <w:numId w:val="2"/>
              </w:numPr>
              <w:ind w:left="455" w:leftChars="0" w:hanging="360" w:firstLineChars="0"/>
              <w:rPr>
                <w:rFonts w:hint="default"/>
                <w:sz w:val="20"/>
                <w:szCs w:val="20"/>
                <w:lang w:val="fr-FR"/>
              </w:rPr>
            </w:pPr>
            <w:r>
              <w:rPr>
                <w:rFonts w:hint="default"/>
                <w:sz w:val="20"/>
                <w:szCs w:val="20"/>
                <w:lang w:val="fr-FR"/>
              </w:rPr>
              <w:t>Participation à la rédaction du rapport sur l’entrepreneuriat féminin dans les villes de Kinshasa, Goma, Lubumbashi et Matadi ;</w:t>
            </w:r>
          </w:p>
        </w:tc>
      </w:tr>
      <w:tr w14:paraId="076C449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tcPr>
          <w:p w14:paraId="78EFB5DD">
            <w:pPr>
              <w:rPr>
                <w:sz w:val="20"/>
                <w:szCs w:val="20"/>
              </w:rPr>
            </w:pPr>
          </w:p>
        </w:tc>
        <w:tc>
          <w:tcPr>
            <w:tcW w:w="9276" w:type="dxa"/>
            <w:gridSpan w:val="11"/>
            <w:tcBorders>
              <w:top w:val="nil"/>
              <w:left w:val="nil"/>
              <w:bottom w:val="nil"/>
            </w:tcBorders>
            <w:shd w:val="clear" w:color="auto" w:fill="auto"/>
            <w:vAlign w:val="top"/>
          </w:tcPr>
          <w:p w14:paraId="54883927">
            <w:pPr>
              <w:pStyle w:val="31"/>
              <w:numPr>
                <w:ilvl w:val="0"/>
                <w:numId w:val="2"/>
              </w:numPr>
              <w:ind w:left="455" w:leftChars="0" w:hanging="360" w:firstLineChars="0"/>
              <w:rPr>
                <w:rFonts w:hint="default"/>
                <w:sz w:val="20"/>
                <w:szCs w:val="20"/>
                <w:lang w:val="fr-FR"/>
              </w:rPr>
            </w:pPr>
            <w:r>
              <w:rPr>
                <w:rFonts w:hint="default"/>
                <w:sz w:val="20"/>
                <w:szCs w:val="20"/>
                <w:lang w:val="fr-FR"/>
              </w:rPr>
              <w:t>Collecte des données qualitatives de l’Enquête finale dans le cadre du projet « Assistance monétaire pour atténuer l’impact socio-économique de la covid-19 de la zone santé de la N’SELE</w:t>
            </w:r>
          </w:p>
        </w:tc>
      </w:tr>
      <w:tr w14:paraId="2C5A3FA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tcPr>
          <w:p w14:paraId="75C7C113">
            <w:pPr>
              <w:rPr>
                <w:sz w:val="20"/>
                <w:szCs w:val="20"/>
              </w:rPr>
            </w:pPr>
          </w:p>
        </w:tc>
        <w:tc>
          <w:tcPr>
            <w:tcW w:w="9276" w:type="dxa"/>
            <w:gridSpan w:val="11"/>
            <w:tcBorders>
              <w:top w:val="nil"/>
              <w:left w:val="nil"/>
              <w:bottom w:val="nil"/>
            </w:tcBorders>
            <w:shd w:val="clear" w:color="auto" w:fill="auto"/>
            <w:vAlign w:val="top"/>
          </w:tcPr>
          <w:p w14:paraId="7E81B0B1">
            <w:pPr>
              <w:pStyle w:val="31"/>
              <w:numPr>
                <w:ilvl w:val="0"/>
                <w:numId w:val="2"/>
              </w:numPr>
              <w:ind w:left="455" w:leftChars="0" w:hanging="360" w:firstLineChars="0"/>
              <w:rPr>
                <w:rFonts w:hint="default"/>
                <w:sz w:val="20"/>
                <w:szCs w:val="20"/>
                <w:lang w:val="fr-FR"/>
              </w:rPr>
            </w:pPr>
            <w:r>
              <w:rPr>
                <w:rFonts w:hint="default"/>
                <w:sz w:val="20"/>
                <w:szCs w:val="20"/>
                <w:lang w:val="fr-FR"/>
              </w:rPr>
              <w:t>Participation aux commissions d’octroi du visa statistique;</w:t>
            </w:r>
          </w:p>
          <w:p w14:paraId="68DFAB7B">
            <w:pPr>
              <w:pStyle w:val="31"/>
              <w:numPr>
                <w:ilvl w:val="0"/>
                <w:numId w:val="3"/>
              </w:numPr>
              <w:tabs>
                <w:tab w:val="clear" w:pos="425"/>
              </w:tabs>
              <w:ind w:left="720" w:leftChars="0" w:hanging="185" w:firstLineChars="0"/>
              <w:rPr>
                <w:rFonts w:hint="default"/>
                <w:sz w:val="20"/>
                <w:szCs w:val="20"/>
                <w:lang w:val="fr-FR"/>
              </w:rPr>
            </w:pPr>
            <w:r>
              <w:rPr>
                <w:rFonts w:hint="default"/>
                <w:sz w:val="20"/>
                <w:szCs w:val="20"/>
                <w:lang w:val="fr-FR"/>
              </w:rPr>
              <w:t>Enquête end line du projet « Garderie des enfants au Kongo Central », projet financé par la Banque Mondiale-RDC ;</w:t>
            </w:r>
          </w:p>
          <w:p w14:paraId="7DEC6F12">
            <w:pPr>
              <w:pStyle w:val="31"/>
              <w:numPr>
                <w:ilvl w:val="0"/>
                <w:numId w:val="3"/>
              </w:numPr>
              <w:tabs>
                <w:tab w:val="clear" w:pos="425"/>
              </w:tabs>
              <w:ind w:left="960" w:leftChars="0" w:hanging="425" w:firstLineChars="0"/>
              <w:rPr>
                <w:rFonts w:hint="default"/>
                <w:sz w:val="20"/>
                <w:szCs w:val="20"/>
                <w:lang w:val="fr-FR"/>
              </w:rPr>
            </w:pPr>
            <w:r>
              <w:rPr>
                <w:rFonts w:hint="default"/>
                <w:sz w:val="20"/>
                <w:szCs w:val="20"/>
                <w:lang w:val="fr-FR"/>
              </w:rPr>
              <w:t>Enquête téléphonique dans le cadre du projet GRID3 Cartographie de la Santé (GRID3 M4H) ;</w:t>
            </w:r>
          </w:p>
          <w:p w14:paraId="22F8179C">
            <w:pPr>
              <w:pStyle w:val="31"/>
              <w:numPr>
                <w:ilvl w:val="0"/>
                <w:numId w:val="3"/>
              </w:numPr>
              <w:tabs>
                <w:tab w:val="clear" w:pos="425"/>
              </w:tabs>
              <w:ind w:left="720" w:leftChars="0" w:hanging="185" w:firstLineChars="0"/>
              <w:rPr>
                <w:rFonts w:hint="default"/>
                <w:sz w:val="20"/>
                <w:szCs w:val="20"/>
                <w:lang w:val="fr-BE" w:eastAsia="fr-FR"/>
              </w:rPr>
            </w:pPr>
            <w:r>
              <w:rPr>
                <w:rFonts w:hint="default"/>
                <w:sz w:val="20"/>
                <w:szCs w:val="20"/>
                <w:lang w:val="fr-FR"/>
              </w:rPr>
              <w:t xml:space="preserve">Enquête sur l’identification des bénéficiaires du Projet Bien-être alternatif des enfants et jeunes impliqués dans la chaîne d’approvisionnement du Cobalt (PABEA-COBALT), financé par le groupe de la banque africaine de développement (BAD) ; </w:t>
            </w:r>
          </w:p>
        </w:tc>
      </w:tr>
      <w:tr w14:paraId="2E8167E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tcPr>
          <w:p w14:paraId="651B0F63">
            <w:pPr>
              <w:rPr>
                <w:sz w:val="20"/>
                <w:szCs w:val="20"/>
              </w:rPr>
            </w:pPr>
          </w:p>
        </w:tc>
        <w:tc>
          <w:tcPr>
            <w:tcW w:w="9276" w:type="dxa"/>
            <w:gridSpan w:val="11"/>
            <w:tcBorders>
              <w:top w:val="nil"/>
              <w:left w:val="nil"/>
              <w:bottom w:val="nil"/>
            </w:tcBorders>
          </w:tcPr>
          <w:p w14:paraId="610C435E">
            <w:pPr>
              <w:ind w:left="0" w:firstLine="0"/>
              <w:rPr>
                <w:sz w:val="20"/>
                <w:szCs w:val="20"/>
              </w:rPr>
            </w:pPr>
          </w:p>
        </w:tc>
      </w:tr>
      <w:tr w14:paraId="1BF7C87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882" w:type="dxa"/>
            <w:gridSpan w:val="5"/>
            <w:tcBorders>
              <w:top w:val="nil"/>
              <w:bottom w:val="nil"/>
              <w:right w:val="nil"/>
            </w:tcBorders>
          </w:tcPr>
          <w:p w14:paraId="55080A74">
            <w:pPr>
              <w:ind w:left="0" w:firstLine="0"/>
              <w:rPr>
                <w:b/>
                <w:bCs/>
                <w:sz w:val="20"/>
                <w:szCs w:val="20"/>
              </w:rPr>
            </w:pPr>
            <w:r>
              <w:rPr>
                <w:b/>
                <w:bCs/>
                <w:sz w:val="20"/>
                <w:szCs w:val="20"/>
              </w:rPr>
              <w:t>Août-Déc 2018</w:t>
            </w:r>
          </w:p>
        </w:tc>
        <w:tc>
          <w:tcPr>
            <w:tcW w:w="8864" w:type="dxa"/>
            <w:gridSpan w:val="8"/>
            <w:tcBorders>
              <w:top w:val="nil"/>
              <w:left w:val="nil"/>
              <w:bottom w:val="nil"/>
            </w:tcBorders>
          </w:tcPr>
          <w:p w14:paraId="3085E6E6">
            <w:pPr>
              <w:ind w:left="0" w:firstLine="0"/>
              <w:rPr>
                <w:b/>
                <w:bCs/>
                <w:sz w:val="20"/>
                <w:szCs w:val="20"/>
              </w:rPr>
            </w:pPr>
            <w:r>
              <w:rPr>
                <w:b/>
                <w:bCs/>
                <w:sz w:val="20"/>
                <w:szCs w:val="20"/>
              </w:rPr>
              <w:t xml:space="preserve">: Agent de crédit </w:t>
            </w:r>
          </w:p>
        </w:tc>
      </w:tr>
      <w:tr w14:paraId="2090F1A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top w:val="nil"/>
              <w:bottom w:val="nil"/>
            </w:tcBorders>
          </w:tcPr>
          <w:p w14:paraId="0BD25EF1">
            <w:pPr>
              <w:ind w:left="0" w:firstLine="0"/>
              <w:rPr>
                <w:b/>
                <w:bCs/>
                <w:sz w:val="20"/>
                <w:szCs w:val="20"/>
                <w:u w:val="single"/>
              </w:rPr>
            </w:pPr>
            <w:r>
              <w:rPr>
                <w:b/>
                <w:bCs/>
                <w:sz w:val="20"/>
                <w:szCs w:val="20"/>
                <w:u w:val="single"/>
              </w:rPr>
              <w:t>Tâches principales</w:t>
            </w:r>
          </w:p>
        </w:tc>
      </w:tr>
      <w:tr w14:paraId="3B4DF83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tcPr>
          <w:p w14:paraId="7392A286">
            <w:pPr>
              <w:rPr>
                <w:sz w:val="20"/>
                <w:szCs w:val="20"/>
              </w:rPr>
            </w:pPr>
          </w:p>
        </w:tc>
        <w:tc>
          <w:tcPr>
            <w:tcW w:w="9276" w:type="dxa"/>
            <w:gridSpan w:val="11"/>
            <w:tcBorders>
              <w:top w:val="nil"/>
              <w:left w:val="nil"/>
              <w:bottom w:val="nil"/>
            </w:tcBorders>
          </w:tcPr>
          <w:p w14:paraId="5B71E43E">
            <w:pPr>
              <w:pStyle w:val="31"/>
              <w:numPr>
                <w:ilvl w:val="0"/>
                <w:numId w:val="2"/>
              </w:numPr>
              <w:ind w:left="455"/>
              <w:rPr>
                <w:sz w:val="20"/>
                <w:szCs w:val="20"/>
              </w:rPr>
            </w:pPr>
            <w:r>
              <w:rPr>
                <w:sz w:val="20"/>
                <w:szCs w:val="20"/>
              </w:rPr>
              <w:t>Identifier le marché cible en attirant les clients potentiels à la consommation des produits qu’offre FINCA RDC ;</w:t>
            </w:r>
          </w:p>
        </w:tc>
      </w:tr>
      <w:tr w14:paraId="72CA1D0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tcPr>
          <w:p w14:paraId="393819B7">
            <w:pPr>
              <w:rPr>
                <w:sz w:val="20"/>
                <w:szCs w:val="20"/>
              </w:rPr>
            </w:pPr>
          </w:p>
        </w:tc>
        <w:tc>
          <w:tcPr>
            <w:tcW w:w="9276" w:type="dxa"/>
            <w:gridSpan w:val="11"/>
            <w:tcBorders>
              <w:top w:val="nil"/>
              <w:left w:val="nil"/>
              <w:bottom w:val="nil"/>
            </w:tcBorders>
          </w:tcPr>
          <w:p w14:paraId="383F631D">
            <w:pPr>
              <w:pStyle w:val="31"/>
              <w:numPr>
                <w:ilvl w:val="0"/>
                <w:numId w:val="2"/>
              </w:numPr>
              <w:ind w:left="455"/>
              <w:rPr>
                <w:sz w:val="20"/>
                <w:szCs w:val="20"/>
              </w:rPr>
            </w:pPr>
            <w:r>
              <w:rPr>
                <w:sz w:val="20"/>
                <w:szCs w:val="20"/>
              </w:rPr>
              <w:t>Analyser l’activité du client demandeur de prêt ;</w:t>
            </w:r>
          </w:p>
        </w:tc>
      </w:tr>
      <w:tr w14:paraId="7E6638E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tcPr>
          <w:p w14:paraId="4EC7CEE3">
            <w:pPr>
              <w:rPr>
                <w:sz w:val="20"/>
                <w:szCs w:val="20"/>
              </w:rPr>
            </w:pPr>
          </w:p>
        </w:tc>
        <w:tc>
          <w:tcPr>
            <w:tcW w:w="9276" w:type="dxa"/>
            <w:gridSpan w:val="11"/>
            <w:tcBorders>
              <w:top w:val="nil"/>
              <w:left w:val="nil"/>
              <w:bottom w:val="nil"/>
            </w:tcBorders>
          </w:tcPr>
          <w:p w14:paraId="6258A95D">
            <w:pPr>
              <w:pStyle w:val="31"/>
              <w:numPr>
                <w:ilvl w:val="0"/>
                <w:numId w:val="2"/>
              </w:numPr>
              <w:ind w:left="455"/>
              <w:rPr>
                <w:sz w:val="20"/>
                <w:szCs w:val="20"/>
              </w:rPr>
            </w:pPr>
            <w:r>
              <w:rPr>
                <w:sz w:val="20"/>
                <w:szCs w:val="20"/>
              </w:rPr>
              <w:t>Promouvoir et accentuer tous les produits de FINCA RDC ;</w:t>
            </w:r>
          </w:p>
        </w:tc>
      </w:tr>
      <w:tr w14:paraId="5452F06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tcPr>
          <w:p w14:paraId="32A15015">
            <w:pPr>
              <w:rPr>
                <w:sz w:val="20"/>
                <w:szCs w:val="20"/>
              </w:rPr>
            </w:pPr>
          </w:p>
        </w:tc>
        <w:tc>
          <w:tcPr>
            <w:tcW w:w="9276" w:type="dxa"/>
            <w:gridSpan w:val="11"/>
            <w:tcBorders>
              <w:top w:val="nil"/>
              <w:left w:val="nil"/>
              <w:bottom w:val="nil"/>
            </w:tcBorders>
          </w:tcPr>
          <w:p w14:paraId="7189F398">
            <w:pPr>
              <w:pStyle w:val="31"/>
              <w:numPr>
                <w:ilvl w:val="0"/>
                <w:numId w:val="2"/>
              </w:numPr>
              <w:ind w:left="455"/>
              <w:rPr>
                <w:sz w:val="20"/>
                <w:szCs w:val="20"/>
              </w:rPr>
            </w:pPr>
            <w:r>
              <w:rPr>
                <w:sz w:val="20"/>
                <w:szCs w:val="20"/>
              </w:rPr>
              <w:t>Faire le suivi auprès des clients capitalisés et en remboursement ;</w:t>
            </w:r>
          </w:p>
        </w:tc>
      </w:tr>
      <w:tr w14:paraId="0418162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tcPr>
          <w:p w14:paraId="0CDC6AEB">
            <w:pPr>
              <w:rPr>
                <w:sz w:val="20"/>
                <w:szCs w:val="20"/>
              </w:rPr>
            </w:pPr>
          </w:p>
        </w:tc>
        <w:tc>
          <w:tcPr>
            <w:tcW w:w="9276" w:type="dxa"/>
            <w:gridSpan w:val="11"/>
            <w:tcBorders>
              <w:top w:val="nil"/>
              <w:left w:val="nil"/>
              <w:bottom w:val="nil"/>
            </w:tcBorders>
          </w:tcPr>
          <w:p w14:paraId="7EFE7D41">
            <w:pPr>
              <w:pStyle w:val="31"/>
              <w:numPr>
                <w:ilvl w:val="0"/>
                <w:numId w:val="2"/>
              </w:numPr>
              <w:ind w:left="455"/>
              <w:rPr>
                <w:sz w:val="20"/>
                <w:szCs w:val="20"/>
              </w:rPr>
            </w:pPr>
            <w:r>
              <w:rPr>
                <w:sz w:val="20"/>
                <w:szCs w:val="20"/>
              </w:rPr>
              <w:t>Veiller à la qualité du portefeuille ;</w:t>
            </w:r>
          </w:p>
        </w:tc>
      </w:tr>
      <w:tr w14:paraId="2555229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tcPr>
          <w:p w14:paraId="2B17CE62">
            <w:pPr>
              <w:rPr>
                <w:sz w:val="20"/>
                <w:szCs w:val="20"/>
              </w:rPr>
            </w:pPr>
          </w:p>
        </w:tc>
        <w:tc>
          <w:tcPr>
            <w:tcW w:w="9276" w:type="dxa"/>
            <w:gridSpan w:val="11"/>
            <w:tcBorders>
              <w:top w:val="nil"/>
              <w:left w:val="nil"/>
              <w:bottom w:val="nil"/>
            </w:tcBorders>
          </w:tcPr>
          <w:p w14:paraId="4B55601D">
            <w:pPr>
              <w:pStyle w:val="31"/>
              <w:numPr>
                <w:ilvl w:val="0"/>
                <w:numId w:val="2"/>
              </w:numPr>
              <w:ind w:left="455"/>
              <w:rPr>
                <w:sz w:val="20"/>
                <w:szCs w:val="20"/>
              </w:rPr>
            </w:pPr>
            <w:r>
              <w:rPr>
                <w:sz w:val="20"/>
                <w:szCs w:val="20"/>
              </w:rPr>
              <w:t>S’armer d’une grande discrétion lors des contacts et de l’élaboration des dossiers ;</w:t>
            </w:r>
          </w:p>
        </w:tc>
      </w:tr>
      <w:tr w14:paraId="74B5434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tcPr>
          <w:p w14:paraId="4E1BA29D">
            <w:pPr>
              <w:rPr>
                <w:sz w:val="20"/>
                <w:szCs w:val="20"/>
              </w:rPr>
            </w:pPr>
          </w:p>
        </w:tc>
        <w:tc>
          <w:tcPr>
            <w:tcW w:w="9276" w:type="dxa"/>
            <w:gridSpan w:val="11"/>
            <w:tcBorders>
              <w:top w:val="nil"/>
              <w:left w:val="nil"/>
              <w:bottom w:val="nil"/>
            </w:tcBorders>
          </w:tcPr>
          <w:p w14:paraId="153A32A3">
            <w:pPr>
              <w:pStyle w:val="31"/>
              <w:numPr>
                <w:ilvl w:val="0"/>
                <w:numId w:val="2"/>
              </w:numPr>
              <w:ind w:left="455"/>
              <w:rPr>
                <w:sz w:val="20"/>
                <w:szCs w:val="20"/>
              </w:rPr>
            </w:pPr>
            <w:r>
              <w:rPr>
                <w:sz w:val="20"/>
                <w:szCs w:val="20"/>
              </w:rPr>
              <w:t>Encourager et persuader les clients et la population à épargner ;</w:t>
            </w:r>
          </w:p>
        </w:tc>
      </w:tr>
      <w:tr w14:paraId="5574D4D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tcPr>
          <w:p w14:paraId="68E2A6C6">
            <w:pPr>
              <w:rPr>
                <w:sz w:val="20"/>
                <w:szCs w:val="20"/>
              </w:rPr>
            </w:pPr>
          </w:p>
        </w:tc>
        <w:tc>
          <w:tcPr>
            <w:tcW w:w="9276" w:type="dxa"/>
            <w:gridSpan w:val="11"/>
            <w:tcBorders>
              <w:top w:val="nil"/>
              <w:left w:val="nil"/>
              <w:bottom w:val="nil"/>
            </w:tcBorders>
          </w:tcPr>
          <w:p w14:paraId="5A24EBBF">
            <w:pPr>
              <w:pStyle w:val="31"/>
              <w:numPr>
                <w:ilvl w:val="0"/>
                <w:numId w:val="2"/>
              </w:numPr>
              <w:ind w:left="455"/>
              <w:rPr>
                <w:sz w:val="20"/>
                <w:szCs w:val="20"/>
              </w:rPr>
            </w:pPr>
            <w:r>
              <w:rPr>
                <w:sz w:val="20"/>
                <w:szCs w:val="20"/>
              </w:rPr>
              <w:t>Travailler en étroite collaboration avec son supérieur et/ou son chef d’agence afin de maintenir les remboursements à 100% ;</w:t>
            </w:r>
          </w:p>
        </w:tc>
      </w:tr>
      <w:tr w14:paraId="25C6AB9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tcPr>
          <w:p w14:paraId="7E16A08F">
            <w:pPr>
              <w:rPr>
                <w:sz w:val="20"/>
                <w:szCs w:val="20"/>
              </w:rPr>
            </w:pPr>
          </w:p>
        </w:tc>
        <w:tc>
          <w:tcPr>
            <w:tcW w:w="9276" w:type="dxa"/>
            <w:gridSpan w:val="11"/>
            <w:tcBorders>
              <w:top w:val="nil"/>
              <w:left w:val="nil"/>
              <w:bottom w:val="nil"/>
            </w:tcBorders>
          </w:tcPr>
          <w:p w14:paraId="451A8755">
            <w:pPr>
              <w:pStyle w:val="31"/>
              <w:numPr>
                <w:ilvl w:val="0"/>
                <w:numId w:val="2"/>
              </w:numPr>
              <w:ind w:left="455"/>
              <w:rPr>
                <w:sz w:val="20"/>
                <w:szCs w:val="20"/>
              </w:rPr>
            </w:pPr>
            <w:r>
              <w:rPr>
                <w:sz w:val="20"/>
                <w:szCs w:val="20"/>
              </w:rPr>
              <w:t>S’assurer que les clients respectent les échéances ;</w:t>
            </w:r>
          </w:p>
        </w:tc>
      </w:tr>
      <w:tr w14:paraId="7ABEB4D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tcPr>
          <w:p w14:paraId="4FF00158">
            <w:pPr>
              <w:rPr>
                <w:sz w:val="20"/>
                <w:szCs w:val="20"/>
              </w:rPr>
            </w:pPr>
          </w:p>
        </w:tc>
        <w:tc>
          <w:tcPr>
            <w:tcW w:w="9276" w:type="dxa"/>
            <w:gridSpan w:val="11"/>
            <w:tcBorders>
              <w:top w:val="nil"/>
              <w:left w:val="nil"/>
              <w:bottom w:val="nil"/>
            </w:tcBorders>
          </w:tcPr>
          <w:p w14:paraId="2FB2F5D2">
            <w:pPr>
              <w:pStyle w:val="31"/>
              <w:numPr>
                <w:ilvl w:val="0"/>
                <w:numId w:val="0"/>
              </w:numPr>
              <w:rPr>
                <w:sz w:val="20"/>
                <w:szCs w:val="20"/>
              </w:rPr>
            </w:pPr>
          </w:p>
        </w:tc>
      </w:tr>
      <w:tr w14:paraId="67729F2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tcPr>
          <w:p w14:paraId="3A32223C">
            <w:pPr>
              <w:ind w:left="0" w:leftChars="0" w:firstLine="0" w:firstLineChars="0"/>
              <w:rPr>
                <w:rFonts w:hint="default"/>
                <w:sz w:val="20"/>
                <w:szCs w:val="20"/>
                <w:lang w:val="fr-FR"/>
              </w:rPr>
            </w:pPr>
            <w:r>
              <w:rPr>
                <w:rFonts w:hint="default"/>
                <w:b/>
                <w:bCs/>
                <w:sz w:val="20"/>
                <w:szCs w:val="20"/>
                <w:u w:val="single"/>
                <w:lang w:val="fr-FR"/>
              </w:rPr>
              <w:t>Résultats clés</w:t>
            </w:r>
          </w:p>
        </w:tc>
        <w:tc>
          <w:tcPr>
            <w:tcW w:w="9276" w:type="dxa"/>
            <w:gridSpan w:val="11"/>
            <w:tcBorders>
              <w:top w:val="nil"/>
              <w:left w:val="nil"/>
              <w:bottom w:val="nil"/>
            </w:tcBorders>
            <w:shd w:val="clear" w:color="auto" w:fill="auto"/>
            <w:vAlign w:val="top"/>
          </w:tcPr>
          <w:p w14:paraId="1239CB8D">
            <w:pPr>
              <w:pStyle w:val="31"/>
              <w:numPr>
                <w:ilvl w:val="0"/>
                <w:numId w:val="2"/>
              </w:numPr>
              <w:ind w:left="455" w:leftChars="0" w:hanging="360" w:firstLineChars="0"/>
              <w:rPr>
                <w:rFonts w:hint="default" w:ascii="Times New Roman" w:hAnsi="Times New Roman" w:eastAsia="Times New Roman" w:cs="Times New Roman"/>
                <w:color w:val="000000"/>
                <w:sz w:val="20"/>
                <w:szCs w:val="20"/>
                <w:lang w:val="fr-FR" w:eastAsia="fr-FR" w:bidi="ar-SA"/>
              </w:rPr>
            </w:pPr>
            <w:r>
              <w:rPr>
                <w:rFonts w:hint="default" w:cs="Times New Roman"/>
                <w:color w:val="000000"/>
                <w:sz w:val="20"/>
                <w:szCs w:val="20"/>
                <w:lang w:val="en-US" w:eastAsia="fr-FR" w:bidi="ar-SA"/>
              </w:rPr>
              <w:t xml:space="preserve">Gestion d’un portefeuille de crédit de 214 Clients avec un encours de crédits de USD 596 000 </w:t>
            </w:r>
          </w:p>
        </w:tc>
      </w:tr>
      <w:tr w14:paraId="5F677EF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tcPr>
          <w:p w14:paraId="1FB24797">
            <w:pPr>
              <w:rPr>
                <w:sz w:val="20"/>
                <w:szCs w:val="20"/>
              </w:rPr>
            </w:pPr>
          </w:p>
        </w:tc>
        <w:tc>
          <w:tcPr>
            <w:tcW w:w="9276" w:type="dxa"/>
            <w:gridSpan w:val="11"/>
            <w:tcBorders>
              <w:top w:val="nil"/>
              <w:left w:val="nil"/>
              <w:bottom w:val="nil"/>
            </w:tcBorders>
          </w:tcPr>
          <w:p w14:paraId="40C4F7E9">
            <w:pPr>
              <w:rPr>
                <w:sz w:val="20"/>
                <w:szCs w:val="20"/>
              </w:rPr>
            </w:pPr>
          </w:p>
        </w:tc>
      </w:tr>
      <w:tr w14:paraId="5AE9679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00" w:type="dxa"/>
            <w:gridSpan w:val="4"/>
            <w:tcBorders>
              <w:top w:val="nil"/>
              <w:bottom w:val="nil"/>
              <w:right w:val="nil"/>
            </w:tcBorders>
          </w:tcPr>
          <w:p w14:paraId="207E6AA0">
            <w:pPr>
              <w:ind w:left="0" w:firstLine="0"/>
              <w:rPr>
                <w:b/>
                <w:bCs/>
                <w:sz w:val="20"/>
                <w:szCs w:val="20"/>
              </w:rPr>
            </w:pPr>
            <w:r>
              <w:rPr>
                <w:b/>
                <w:bCs/>
                <w:sz w:val="20"/>
                <w:szCs w:val="20"/>
              </w:rPr>
              <w:t>Juil-Août 2018</w:t>
            </w:r>
          </w:p>
        </w:tc>
        <w:tc>
          <w:tcPr>
            <w:tcW w:w="9146" w:type="dxa"/>
            <w:gridSpan w:val="9"/>
            <w:tcBorders>
              <w:top w:val="nil"/>
              <w:left w:val="nil"/>
              <w:bottom w:val="nil"/>
            </w:tcBorders>
          </w:tcPr>
          <w:p w14:paraId="2CCD4C00">
            <w:pPr>
              <w:ind w:left="0" w:firstLine="0"/>
              <w:rPr>
                <w:b/>
                <w:bCs/>
                <w:sz w:val="20"/>
                <w:szCs w:val="20"/>
              </w:rPr>
            </w:pPr>
            <w:r>
              <w:rPr>
                <w:b/>
                <w:bCs/>
                <w:sz w:val="20"/>
                <w:szCs w:val="20"/>
              </w:rPr>
              <w:t>: Ambassadeur du Mobile banking «Illico-cash » chez Rawbank RDC</w:t>
            </w:r>
          </w:p>
        </w:tc>
      </w:tr>
      <w:tr w14:paraId="0369445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00" w:type="dxa"/>
            <w:gridSpan w:val="4"/>
            <w:tcBorders>
              <w:top w:val="nil"/>
              <w:bottom w:val="nil"/>
              <w:right w:val="nil"/>
            </w:tcBorders>
          </w:tcPr>
          <w:p w14:paraId="0F19D70E">
            <w:pPr>
              <w:ind w:left="0" w:firstLine="0"/>
              <w:rPr>
                <w:b/>
                <w:bCs/>
                <w:sz w:val="20"/>
                <w:szCs w:val="20"/>
              </w:rPr>
            </w:pPr>
          </w:p>
        </w:tc>
        <w:tc>
          <w:tcPr>
            <w:tcW w:w="9146" w:type="dxa"/>
            <w:gridSpan w:val="9"/>
            <w:tcBorders>
              <w:top w:val="nil"/>
              <w:left w:val="nil"/>
              <w:bottom w:val="nil"/>
            </w:tcBorders>
          </w:tcPr>
          <w:p w14:paraId="1FCE3B7A">
            <w:pPr>
              <w:ind w:left="0" w:firstLine="0"/>
              <w:rPr>
                <w:b/>
                <w:bCs/>
                <w:sz w:val="20"/>
                <w:szCs w:val="20"/>
              </w:rPr>
            </w:pPr>
          </w:p>
        </w:tc>
      </w:tr>
      <w:tr w14:paraId="5948367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top w:val="nil"/>
              <w:bottom w:val="nil"/>
            </w:tcBorders>
          </w:tcPr>
          <w:p w14:paraId="47386359">
            <w:pPr>
              <w:ind w:left="0" w:firstLine="0"/>
              <w:rPr>
                <w:b/>
                <w:bCs/>
                <w:sz w:val="20"/>
                <w:szCs w:val="20"/>
                <w:u w:val="single"/>
              </w:rPr>
            </w:pPr>
            <w:r>
              <w:rPr>
                <w:b/>
                <w:bCs/>
                <w:sz w:val="20"/>
                <w:szCs w:val="20"/>
                <w:u w:val="single"/>
              </w:rPr>
              <w:t>Tâches principales :</w:t>
            </w:r>
          </w:p>
        </w:tc>
      </w:tr>
      <w:tr w14:paraId="6D4448D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tcPr>
          <w:p w14:paraId="425DFA46">
            <w:pPr>
              <w:rPr>
                <w:sz w:val="20"/>
                <w:szCs w:val="20"/>
              </w:rPr>
            </w:pPr>
          </w:p>
        </w:tc>
        <w:tc>
          <w:tcPr>
            <w:tcW w:w="9276" w:type="dxa"/>
            <w:gridSpan w:val="11"/>
            <w:tcBorders>
              <w:top w:val="nil"/>
              <w:left w:val="nil"/>
              <w:bottom w:val="nil"/>
            </w:tcBorders>
          </w:tcPr>
          <w:p w14:paraId="2A572C1E">
            <w:pPr>
              <w:pStyle w:val="31"/>
              <w:numPr>
                <w:ilvl w:val="0"/>
                <w:numId w:val="2"/>
              </w:numPr>
              <w:ind w:left="455"/>
              <w:rPr>
                <w:sz w:val="20"/>
                <w:szCs w:val="20"/>
              </w:rPr>
            </w:pPr>
            <w:r>
              <w:rPr>
                <w:sz w:val="20"/>
                <w:szCs w:val="20"/>
              </w:rPr>
              <w:t>Faire connaître les produits « Illico-cash »</w:t>
            </w:r>
          </w:p>
        </w:tc>
      </w:tr>
      <w:tr w14:paraId="021A9B0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tcPr>
          <w:p w14:paraId="6FAA9CE4">
            <w:pPr>
              <w:rPr>
                <w:sz w:val="20"/>
                <w:szCs w:val="20"/>
              </w:rPr>
            </w:pPr>
          </w:p>
        </w:tc>
        <w:tc>
          <w:tcPr>
            <w:tcW w:w="9276" w:type="dxa"/>
            <w:gridSpan w:val="11"/>
            <w:tcBorders>
              <w:top w:val="nil"/>
              <w:left w:val="nil"/>
              <w:bottom w:val="nil"/>
            </w:tcBorders>
          </w:tcPr>
          <w:p w14:paraId="7F51D9B9">
            <w:pPr>
              <w:pStyle w:val="31"/>
              <w:numPr>
                <w:ilvl w:val="0"/>
                <w:numId w:val="2"/>
              </w:numPr>
              <w:ind w:left="455"/>
              <w:rPr>
                <w:sz w:val="20"/>
                <w:szCs w:val="20"/>
              </w:rPr>
            </w:pPr>
            <w:r>
              <w:rPr>
                <w:sz w:val="20"/>
                <w:szCs w:val="20"/>
              </w:rPr>
              <w:t>Interagir avec les clients pour écouter leurs commentaires ;</w:t>
            </w:r>
          </w:p>
        </w:tc>
      </w:tr>
      <w:tr w14:paraId="04DA2E9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tcPr>
          <w:p w14:paraId="51B90E2A">
            <w:pPr>
              <w:rPr>
                <w:sz w:val="20"/>
                <w:szCs w:val="20"/>
              </w:rPr>
            </w:pPr>
          </w:p>
        </w:tc>
        <w:tc>
          <w:tcPr>
            <w:tcW w:w="9276" w:type="dxa"/>
            <w:gridSpan w:val="11"/>
            <w:tcBorders>
              <w:top w:val="nil"/>
              <w:left w:val="nil"/>
              <w:bottom w:val="nil"/>
            </w:tcBorders>
          </w:tcPr>
          <w:p w14:paraId="43613FD2">
            <w:pPr>
              <w:pStyle w:val="31"/>
              <w:numPr>
                <w:ilvl w:val="0"/>
                <w:numId w:val="2"/>
              </w:numPr>
              <w:ind w:left="455"/>
              <w:rPr>
                <w:sz w:val="20"/>
                <w:szCs w:val="20"/>
              </w:rPr>
            </w:pPr>
            <w:r>
              <w:rPr>
                <w:sz w:val="20"/>
                <w:szCs w:val="20"/>
              </w:rPr>
              <w:t>Ouvrir aux clients intéressés les comptes mobiles « Illico cash »</w:t>
            </w:r>
          </w:p>
        </w:tc>
      </w:tr>
      <w:tr w14:paraId="1F35CB9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tcPr>
          <w:p w14:paraId="413AEFE9">
            <w:pPr>
              <w:rPr>
                <w:sz w:val="20"/>
                <w:szCs w:val="20"/>
              </w:rPr>
            </w:pPr>
          </w:p>
        </w:tc>
        <w:tc>
          <w:tcPr>
            <w:tcW w:w="9276" w:type="dxa"/>
            <w:gridSpan w:val="11"/>
            <w:tcBorders>
              <w:top w:val="nil"/>
              <w:left w:val="nil"/>
              <w:bottom w:val="nil"/>
            </w:tcBorders>
          </w:tcPr>
          <w:p w14:paraId="0D12A44D">
            <w:pPr>
              <w:pStyle w:val="31"/>
              <w:numPr>
                <w:ilvl w:val="0"/>
                <w:numId w:val="2"/>
              </w:numPr>
              <w:ind w:left="455"/>
              <w:rPr>
                <w:sz w:val="20"/>
                <w:szCs w:val="20"/>
              </w:rPr>
            </w:pPr>
            <w:r>
              <w:rPr>
                <w:sz w:val="20"/>
                <w:szCs w:val="20"/>
              </w:rPr>
              <w:t>Développer de nouvelles façons de commercialiser les produits ;</w:t>
            </w:r>
          </w:p>
        </w:tc>
      </w:tr>
      <w:tr w14:paraId="0264BB1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tcPr>
          <w:p w14:paraId="6DD0C489">
            <w:pPr>
              <w:rPr>
                <w:sz w:val="20"/>
                <w:szCs w:val="20"/>
              </w:rPr>
            </w:pPr>
          </w:p>
        </w:tc>
        <w:tc>
          <w:tcPr>
            <w:tcW w:w="9276" w:type="dxa"/>
            <w:gridSpan w:val="11"/>
            <w:tcBorders>
              <w:top w:val="nil"/>
              <w:left w:val="nil"/>
              <w:bottom w:val="nil"/>
            </w:tcBorders>
          </w:tcPr>
          <w:p w14:paraId="7D10A3B1">
            <w:pPr>
              <w:rPr>
                <w:sz w:val="20"/>
                <w:szCs w:val="20"/>
              </w:rPr>
            </w:pPr>
          </w:p>
        </w:tc>
      </w:tr>
      <w:tr w14:paraId="39FCE01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tcPr>
          <w:p w14:paraId="1D664065">
            <w:pPr>
              <w:ind w:left="0" w:leftChars="0" w:firstLine="0" w:firstLineChars="0"/>
              <w:rPr>
                <w:rFonts w:hint="default"/>
                <w:sz w:val="20"/>
                <w:szCs w:val="20"/>
                <w:lang w:val="fr-FR"/>
              </w:rPr>
            </w:pPr>
            <w:r>
              <w:rPr>
                <w:rFonts w:hint="default"/>
                <w:b/>
                <w:bCs/>
                <w:sz w:val="20"/>
                <w:szCs w:val="20"/>
                <w:u w:val="single"/>
                <w:lang w:val="fr-FR"/>
              </w:rPr>
              <w:t>Résultats clés</w:t>
            </w:r>
          </w:p>
        </w:tc>
        <w:tc>
          <w:tcPr>
            <w:tcW w:w="9276" w:type="dxa"/>
            <w:gridSpan w:val="11"/>
            <w:tcBorders>
              <w:top w:val="nil"/>
              <w:left w:val="nil"/>
              <w:bottom w:val="nil"/>
            </w:tcBorders>
            <w:shd w:val="clear" w:color="auto" w:fill="auto"/>
            <w:vAlign w:val="top"/>
          </w:tcPr>
          <w:p w14:paraId="7829B82F">
            <w:pPr>
              <w:pStyle w:val="31"/>
              <w:numPr>
                <w:ilvl w:val="0"/>
                <w:numId w:val="2"/>
              </w:numPr>
              <w:ind w:left="455" w:leftChars="0" w:hanging="360" w:firstLineChars="0"/>
              <w:rPr>
                <w:rFonts w:hint="default" w:ascii="Times New Roman" w:hAnsi="Times New Roman" w:eastAsia="Times New Roman" w:cs="Times New Roman"/>
                <w:color w:val="000000"/>
                <w:sz w:val="20"/>
                <w:szCs w:val="20"/>
                <w:lang w:val="fr-FR" w:eastAsia="fr-FR" w:bidi="ar-SA"/>
              </w:rPr>
            </w:pPr>
            <w:r>
              <w:rPr>
                <w:rFonts w:hint="default" w:cs="Times New Roman"/>
                <w:color w:val="000000"/>
                <w:sz w:val="20"/>
                <w:szCs w:val="20"/>
                <w:lang w:val="en-US" w:eastAsia="fr-FR" w:bidi="ar-SA"/>
              </w:rPr>
              <w:t>Ouverture de 4680 comptes mobiles (Illico-Cash).</w:t>
            </w:r>
          </w:p>
        </w:tc>
      </w:tr>
      <w:tr w14:paraId="44FC485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tcPr>
          <w:p w14:paraId="6BCECD38">
            <w:pPr>
              <w:rPr>
                <w:sz w:val="20"/>
                <w:szCs w:val="20"/>
              </w:rPr>
            </w:pPr>
          </w:p>
        </w:tc>
        <w:tc>
          <w:tcPr>
            <w:tcW w:w="9276" w:type="dxa"/>
            <w:gridSpan w:val="11"/>
            <w:tcBorders>
              <w:top w:val="nil"/>
              <w:left w:val="nil"/>
              <w:bottom w:val="nil"/>
            </w:tcBorders>
          </w:tcPr>
          <w:p w14:paraId="6BA4B8F2">
            <w:pPr>
              <w:rPr>
                <w:sz w:val="20"/>
                <w:szCs w:val="20"/>
              </w:rPr>
            </w:pPr>
          </w:p>
        </w:tc>
      </w:tr>
      <w:tr w14:paraId="5841319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00" w:type="dxa"/>
            <w:gridSpan w:val="8"/>
            <w:tcBorders>
              <w:top w:val="nil"/>
              <w:bottom w:val="nil"/>
              <w:right w:val="nil"/>
            </w:tcBorders>
          </w:tcPr>
          <w:p w14:paraId="6D6AD3BF">
            <w:pPr>
              <w:ind w:left="0" w:firstLine="0"/>
              <w:rPr>
                <w:b/>
                <w:bCs/>
                <w:sz w:val="20"/>
                <w:szCs w:val="20"/>
              </w:rPr>
            </w:pPr>
            <w:r>
              <w:rPr>
                <w:b/>
                <w:bCs/>
                <w:sz w:val="20"/>
                <w:szCs w:val="20"/>
              </w:rPr>
              <w:t>Oct 2010-Août 2017</w:t>
            </w:r>
          </w:p>
        </w:tc>
        <w:tc>
          <w:tcPr>
            <w:tcW w:w="8746" w:type="dxa"/>
            <w:gridSpan w:val="5"/>
            <w:tcBorders>
              <w:top w:val="nil"/>
              <w:left w:val="nil"/>
              <w:bottom w:val="nil"/>
            </w:tcBorders>
          </w:tcPr>
          <w:p w14:paraId="364A3788">
            <w:pPr>
              <w:ind w:left="0" w:firstLine="0"/>
              <w:rPr>
                <w:rFonts w:hint="default"/>
                <w:b/>
                <w:bCs/>
                <w:sz w:val="20"/>
                <w:szCs w:val="20"/>
                <w:lang w:val="fr-FR"/>
              </w:rPr>
            </w:pPr>
            <w:r>
              <w:rPr>
                <w:b/>
                <w:bCs/>
                <w:sz w:val="20"/>
                <w:szCs w:val="20"/>
              </w:rPr>
              <w:t>: Coordonnateur des clubs du Forum Jeune et ODD (YouthFim) </w:t>
            </w:r>
            <w:r>
              <w:rPr>
                <w:rFonts w:hint="default"/>
                <w:b/>
                <w:bCs/>
                <w:sz w:val="20"/>
                <w:szCs w:val="20"/>
                <w:lang w:val="fr-FR"/>
              </w:rPr>
              <w:t>: Volontariat</w:t>
            </w:r>
          </w:p>
        </w:tc>
      </w:tr>
      <w:tr w14:paraId="5122EB2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00" w:type="dxa"/>
            <w:gridSpan w:val="8"/>
            <w:tcBorders>
              <w:top w:val="nil"/>
              <w:bottom w:val="nil"/>
              <w:right w:val="nil"/>
            </w:tcBorders>
          </w:tcPr>
          <w:p w14:paraId="584ECE17">
            <w:pPr>
              <w:ind w:left="0" w:firstLine="0"/>
              <w:rPr>
                <w:b/>
                <w:bCs/>
                <w:sz w:val="20"/>
                <w:szCs w:val="20"/>
              </w:rPr>
            </w:pPr>
          </w:p>
        </w:tc>
        <w:tc>
          <w:tcPr>
            <w:tcW w:w="8746" w:type="dxa"/>
            <w:gridSpan w:val="5"/>
            <w:tcBorders>
              <w:top w:val="nil"/>
              <w:left w:val="nil"/>
              <w:bottom w:val="nil"/>
            </w:tcBorders>
          </w:tcPr>
          <w:p w14:paraId="477E3CE6">
            <w:pPr>
              <w:ind w:left="0" w:firstLine="0"/>
              <w:rPr>
                <w:b/>
                <w:bCs/>
                <w:sz w:val="20"/>
                <w:szCs w:val="20"/>
              </w:rPr>
            </w:pPr>
          </w:p>
        </w:tc>
      </w:tr>
      <w:tr w14:paraId="4508021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top w:val="nil"/>
              <w:bottom w:val="nil"/>
            </w:tcBorders>
          </w:tcPr>
          <w:p w14:paraId="5818A893">
            <w:pPr>
              <w:ind w:left="0" w:firstLine="0"/>
              <w:rPr>
                <w:sz w:val="20"/>
                <w:szCs w:val="20"/>
                <w:u w:val="single"/>
              </w:rPr>
            </w:pPr>
            <w:r>
              <w:rPr>
                <w:b/>
                <w:bCs/>
                <w:sz w:val="20"/>
                <w:szCs w:val="20"/>
                <w:u w:val="single"/>
              </w:rPr>
              <w:t>Tâches principales :</w:t>
            </w:r>
          </w:p>
        </w:tc>
      </w:tr>
      <w:tr w14:paraId="4A9F3D2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tcPr>
          <w:p w14:paraId="5F461642">
            <w:pPr>
              <w:ind w:left="0" w:firstLine="0"/>
              <w:rPr>
                <w:sz w:val="20"/>
                <w:szCs w:val="20"/>
              </w:rPr>
            </w:pPr>
          </w:p>
        </w:tc>
        <w:tc>
          <w:tcPr>
            <w:tcW w:w="9276" w:type="dxa"/>
            <w:gridSpan w:val="11"/>
            <w:tcBorders>
              <w:top w:val="nil"/>
              <w:left w:val="nil"/>
              <w:bottom w:val="nil"/>
            </w:tcBorders>
          </w:tcPr>
          <w:p w14:paraId="1ED0C842">
            <w:pPr>
              <w:pStyle w:val="31"/>
              <w:numPr>
                <w:ilvl w:val="0"/>
                <w:numId w:val="2"/>
              </w:numPr>
              <w:ind w:left="455"/>
              <w:rPr>
                <w:sz w:val="20"/>
                <w:szCs w:val="20"/>
              </w:rPr>
            </w:pPr>
            <w:r>
              <w:rPr>
                <w:sz w:val="20"/>
                <w:szCs w:val="20"/>
              </w:rPr>
              <w:t>Créer les clubs jeunes dans les différents quartiers de Kinshasa ;</w:t>
            </w:r>
          </w:p>
        </w:tc>
      </w:tr>
      <w:tr w14:paraId="0B3A629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tcPr>
          <w:p w14:paraId="59F8FAD2">
            <w:pPr>
              <w:ind w:left="0" w:firstLine="0"/>
              <w:rPr>
                <w:sz w:val="20"/>
                <w:szCs w:val="20"/>
              </w:rPr>
            </w:pPr>
          </w:p>
        </w:tc>
        <w:tc>
          <w:tcPr>
            <w:tcW w:w="9276" w:type="dxa"/>
            <w:gridSpan w:val="11"/>
            <w:tcBorders>
              <w:top w:val="nil"/>
              <w:left w:val="nil"/>
              <w:bottom w:val="nil"/>
            </w:tcBorders>
          </w:tcPr>
          <w:p w14:paraId="3FBB3057">
            <w:pPr>
              <w:pStyle w:val="31"/>
              <w:numPr>
                <w:ilvl w:val="0"/>
                <w:numId w:val="2"/>
              </w:numPr>
              <w:ind w:left="455"/>
              <w:rPr>
                <w:sz w:val="20"/>
                <w:szCs w:val="20"/>
              </w:rPr>
            </w:pPr>
            <w:r>
              <w:rPr>
                <w:sz w:val="20"/>
                <w:szCs w:val="20"/>
              </w:rPr>
              <w:t xml:space="preserve">Sensibiliser les jeunes sur les Objectifs de Développement Durable (ODD) plus particulièrement sur la santé de reproduction, IST et VIH et l’Utilisation des réseaux sociaux pour le changement des comportements ; </w:t>
            </w:r>
          </w:p>
        </w:tc>
      </w:tr>
      <w:tr w14:paraId="58AF35C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tcPr>
          <w:p w14:paraId="59E4B3F6">
            <w:pPr>
              <w:ind w:left="0" w:firstLine="0"/>
              <w:rPr>
                <w:sz w:val="20"/>
                <w:szCs w:val="20"/>
              </w:rPr>
            </w:pPr>
          </w:p>
        </w:tc>
        <w:tc>
          <w:tcPr>
            <w:tcW w:w="9276" w:type="dxa"/>
            <w:gridSpan w:val="11"/>
            <w:tcBorders>
              <w:top w:val="nil"/>
              <w:left w:val="nil"/>
              <w:bottom w:val="nil"/>
            </w:tcBorders>
          </w:tcPr>
          <w:p w14:paraId="35D8C94C">
            <w:pPr>
              <w:pStyle w:val="31"/>
              <w:numPr>
                <w:ilvl w:val="0"/>
                <w:numId w:val="2"/>
              </w:numPr>
              <w:ind w:left="455"/>
              <w:rPr>
                <w:sz w:val="20"/>
                <w:szCs w:val="20"/>
              </w:rPr>
            </w:pPr>
            <w:r>
              <w:rPr>
                <w:sz w:val="20"/>
                <w:szCs w:val="20"/>
              </w:rPr>
              <w:t>Concevoir les activités à mener sur terrain avec les jeunes et adolescents ;</w:t>
            </w:r>
          </w:p>
        </w:tc>
      </w:tr>
      <w:tr w14:paraId="78EB6D9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tcPr>
          <w:p w14:paraId="54AF3D4E">
            <w:pPr>
              <w:ind w:left="0" w:firstLine="0"/>
              <w:rPr>
                <w:sz w:val="20"/>
                <w:szCs w:val="20"/>
              </w:rPr>
            </w:pPr>
          </w:p>
        </w:tc>
        <w:tc>
          <w:tcPr>
            <w:tcW w:w="9276" w:type="dxa"/>
            <w:gridSpan w:val="11"/>
            <w:tcBorders>
              <w:top w:val="nil"/>
              <w:left w:val="nil"/>
              <w:bottom w:val="nil"/>
            </w:tcBorders>
          </w:tcPr>
          <w:p w14:paraId="61CFB8A5">
            <w:pPr>
              <w:pStyle w:val="31"/>
              <w:numPr>
                <w:ilvl w:val="0"/>
                <w:numId w:val="2"/>
              </w:numPr>
              <w:ind w:left="455"/>
              <w:rPr>
                <w:sz w:val="20"/>
                <w:szCs w:val="20"/>
              </w:rPr>
            </w:pPr>
            <w:r>
              <w:rPr>
                <w:sz w:val="20"/>
                <w:szCs w:val="20"/>
              </w:rPr>
              <w:t>Prendre part aux activités des jeunes et adolescents organisées par le Conseil National des Jeunes (CNJ) ;</w:t>
            </w:r>
          </w:p>
        </w:tc>
      </w:tr>
      <w:tr w14:paraId="23FFDB3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tcPr>
          <w:p w14:paraId="7AD7A639">
            <w:pPr>
              <w:ind w:left="0" w:firstLine="0"/>
              <w:rPr>
                <w:sz w:val="20"/>
                <w:szCs w:val="20"/>
              </w:rPr>
            </w:pPr>
          </w:p>
        </w:tc>
        <w:tc>
          <w:tcPr>
            <w:tcW w:w="9276" w:type="dxa"/>
            <w:gridSpan w:val="11"/>
            <w:tcBorders>
              <w:top w:val="nil"/>
              <w:left w:val="nil"/>
              <w:bottom w:val="nil"/>
            </w:tcBorders>
          </w:tcPr>
          <w:p w14:paraId="3E10C26E">
            <w:pPr>
              <w:pStyle w:val="31"/>
              <w:numPr>
                <w:ilvl w:val="0"/>
                <w:numId w:val="2"/>
              </w:numPr>
              <w:ind w:left="455"/>
              <w:rPr>
                <w:sz w:val="20"/>
                <w:szCs w:val="20"/>
              </w:rPr>
            </w:pPr>
            <w:r>
              <w:rPr>
                <w:sz w:val="20"/>
                <w:szCs w:val="20"/>
              </w:rPr>
              <w:t>Représenter l’organisation dans les différentes réunions avec les bailleurs ;</w:t>
            </w:r>
          </w:p>
        </w:tc>
      </w:tr>
      <w:tr w14:paraId="3BCB116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tcPr>
          <w:p w14:paraId="2988A97D">
            <w:pPr>
              <w:ind w:left="0" w:firstLine="0"/>
              <w:rPr>
                <w:sz w:val="20"/>
                <w:szCs w:val="20"/>
              </w:rPr>
            </w:pPr>
          </w:p>
        </w:tc>
        <w:tc>
          <w:tcPr>
            <w:tcW w:w="9276" w:type="dxa"/>
            <w:gridSpan w:val="11"/>
            <w:tcBorders>
              <w:top w:val="nil"/>
              <w:left w:val="nil"/>
              <w:bottom w:val="nil"/>
            </w:tcBorders>
          </w:tcPr>
          <w:p w14:paraId="7ADAED35">
            <w:pPr>
              <w:pStyle w:val="31"/>
              <w:numPr>
                <w:ilvl w:val="0"/>
                <w:numId w:val="2"/>
              </w:numPr>
              <w:ind w:left="455"/>
              <w:rPr>
                <w:sz w:val="20"/>
                <w:szCs w:val="20"/>
              </w:rPr>
            </w:pPr>
            <w:r>
              <w:rPr>
                <w:sz w:val="20"/>
                <w:szCs w:val="20"/>
              </w:rPr>
              <w:t>Représenter l’organisation dans les réunions avec la Banque Mondiale dans le cadre de partenariat entre la Banque Mondiale et les organisations des jeunes ;</w:t>
            </w:r>
          </w:p>
        </w:tc>
      </w:tr>
      <w:tr w14:paraId="437C9CB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tcPr>
          <w:p w14:paraId="28255D55">
            <w:pPr>
              <w:ind w:left="0" w:firstLine="0"/>
              <w:rPr>
                <w:sz w:val="20"/>
                <w:szCs w:val="20"/>
              </w:rPr>
            </w:pPr>
          </w:p>
        </w:tc>
        <w:tc>
          <w:tcPr>
            <w:tcW w:w="9276" w:type="dxa"/>
            <w:gridSpan w:val="11"/>
            <w:tcBorders>
              <w:top w:val="nil"/>
              <w:left w:val="nil"/>
              <w:bottom w:val="nil"/>
            </w:tcBorders>
          </w:tcPr>
          <w:p w14:paraId="1531E188">
            <w:pPr>
              <w:rPr>
                <w:sz w:val="20"/>
                <w:szCs w:val="20"/>
              </w:rPr>
            </w:pPr>
          </w:p>
        </w:tc>
      </w:tr>
      <w:tr w14:paraId="5F3DCBC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152" w:type="dxa"/>
            <w:gridSpan w:val="11"/>
            <w:tcBorders>
              <w:top w:val="nil"/>
              <w:bottom w:val="nil"/>
              <w:right w:val="nil"/>
            </w:tcBorders>
          </w:tcPr>
          <w:p w14:paraId="731EB661">
            <w:pPr>
              <w:ind w:left="0" w:firstLine="0"/>
              <w:rPr>
                <w:rFonts w:hint="default"/>
                <w:b/>
                <w:bCs/>
                <w:sz w:val="20"/>
                <w:szCs w:val="20"/>
                <w:u w:val="single"/>
                <w:lang w:val="fr-FR"/>
              </w:rPr>
            </w:pPr>
            <w:r>
              <w:rPr>
                <w:rFonts w:hint="default"/>
                <w:b/>
                <w:bCs/>
                <w:sz w:val="20"/>
                <w:szCs w:val="20"/>
                <w:u w:val="single"/>
                <w:lang w:val="fr-FR"/>
              </w:rPr>
              <w:t>CONSULTANCES</w:t>
            </w:r>
          </w:p>
        </w:tc>
        <w:tc>
          <w:tcPr>
            <w:tcW w:w="7594" w:type="dxa"/>
            <w:gridSpan w:val="2"/>
            <w:tcBorders>
              <w:top w:val="nil"/>
              <w:left w:val="nil"/>
              <w:bottom w:val="nil"/>
            </w:tcBorders>
          </w:tcPr>
          <w:p w14:paraId="0192580C">
            <w:pPr>
              <w:rPr>
                <w:sz w:val="20"/>
                <w:szCs w:val="20"/>
              </w:rPr>
            </w:pPr>
          </w:p>
        </w:tc>
      </w:tr>
      <w:tr w14:paraId="6AC0C3C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470" w:type="dxa"/>
            <w:gridSpan w:val="2"/>
            <w:tcBorders>
              <w:top w:val="nil"/>
              <w:bottom w:val="nil"/>
              <w:right w:val="nil"/>
            </w:tcBorders>
          </w:tcPr>
          <w:p w14:paraId="5D20C104">
            <w:pPr>
              <w:ind w:left="0" w:firstLine="0"/>
              <w:rPr>
                <w:sz w:val="20"/>
                <w:szCs w:val="20"/>
              </w:rPr>
            </w:pPr>
          </w:p>
        </w:tc>
        <w:tc>
          <w:tcPr>
            <w:tcW w:w="9276" w:type="dxa"/>
            <w:gridSpan w:val="11"/>
            <w:tcBorders>
              <w:top w:val="nil"/>
              <w:left w:val="nil"/>
              <w:bottom w:val="nil"/>
            </w:tcBorders>
          </w:tcPr>
          <w:p w14:paraId="2668B819">
            <w:pPr>
              <w:rPr>
                <w:sz w:val="20"/>
                <w:szCs w:val="20"/>
              </w:rPr>
            </w:pPr>
          </w:p>
        </w:tc>
      </w:tr>
      <w:tr w14:paraId="7D73ADC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00" w:type="dxa"/>
            <w:gridSpan w:val="8"/>
            <w:tcBorders>
              <w:top w:val="nil"/>
              <w:bottom w:val="nil"/>
              <w:right w:val="nil"/>
            </w:tcBorders>
          </w:tcPr>
          <w:p w14:paraId="151DA76E">
            <w:pPr>
              <w:ind w:left="0" w:firstLine="0"/>
              <w:rPr>
                <w:rFonts w:hint="default"/>
                <w:b/>
                <w:bCs/>
                <w:sz w:val="20"/>
                <w:szCs w:val="20"/>
                <w:lang w:val="fr-FR"/>
              </w:rPr>
            </w:pPr>
            <w:r>
              <w:rPr>
                <w:rFonts w:hint="default"/>
                <w:b/>
                <w:bCs/>
                <w:sz w:val="20"/>
                <w:szCs w:val="20"/>
                <w:lang w:val="fr-FR"/>
              </w:rPr>
              <w:t>Nov 2024-Jan 2025</w:t>
            </w:r>
          </w:p>
        </w:tc>
        <w:tc>
          <w:tcPr>
            <w:tcW w:w="8746" w:type="dxa"/>
            <w:gridSpan w:val="5"/>
            <w:tcBorders>
              <w:top w:val="nil"/>
              <w:left w:val="nil"/>
              <w:bottom w:val="nil"/>
            </w:tcBorders>
          </w:tcPr>
          <w:p w14:paraId="2E084CAF">
            <w:pPr>
              <w:ind w:left="0" w:leftChars="0" w:firstLine="0" w:firstLineChars="0"/>
              <w:rPr>
                <w:rFonts w:hint="default"/>
                <w:b/>
                <w:bCs/>
                <w:sz w:val="20"/>
                <w:szCs w:val="20"/>
                <w:lang w:val="fr-FR"/>
              </w:rPr>
            </w:pPr>
            <w:r>
              <w:rPr>
                <w:rFonts w:hint="default"/>
                <w:b/>
                <w:bCs/>
                <w:sz w:val="20"/>
                <w:szCs w:val="20"/>
                <w:lang w:val="fr-FR"/>
              </w:rPr>
              <w:t>Consultant coordonnateur de terrain</w:t>
            </w:r>
          </w:p>
        </w:tc>
      </w:tr>
      <w:tr w14:paraId="7A49E43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470" w:type="dxa"/>
            <w:gridSpan w:val="2"/>
            <w:tcBorders>
              <w:top w:val="nil"/>
              <w:bottom w:val="nil"/>
              <w:right w:val="nil"/>
            </w:tcBorders>
          </w:tcPr>
          <w:p w14:paraId="37020A7E">
            <w:pPr>
              <w:ind w:left="0" w:firstLine="0"/>
              <w:rPr>
                <w:sz w:val="20"/>
                <w:szCs w:val="20"/>
              </w:rPr>
            </w:pPr>
          </w:p>
        </w:tc>
        <w:tc>
          <w:tcPr>
            <w:tcW w:w="9276" w:type="dxa"/>
            <w:gridSpan w:val="11"/>
            <w:tcBorders>
              <w:top w:val="nil"/>
              <w:left w:val="nil"/>
              <w:bottom w:val="nil"/>
            </w:tcBorders>
          </w:tcPr>
          <w:p w14:paraId="3A7D46D2">
            <w:pPr>
              <w:rPr>
                <w:sz w:val="20"/>
                <w:szCs w:val="20"/>
              </w:rPr>
            </w:pPr>
          </w:p>
        </w:tc>
      </w:tr>
      <w:tr w14:paraId="32C8167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470" w:type="dxa"/>
            <w:gridSpan w:val="2"/>
            <w:tcBorders>
              <w:top w:val="nil"/>
              <w:bottom w:val="nil"/>
              <w:right w:val="nil"/>
            </w:tcBorders>
            <w:shd w:val="clear" w:color="auto" w:fill="auto"/>
            <w:vAlign w:val="top"/>
          </w:tcPr>
          <w:p w14:paraId="4180EA4A">
            <w:pPr>
              <w:ind w:left="0" w:leftChars="0" w:firstLine="0" w:firstLineChars="0"/>
              <w:rPr>
                <w:rFonts w:hint="default" w:ascii="Times New Roman" w:hAnsi="Times New Roman" w:eastAsia="Times New Roman" w:cs="Times New Roman"/>
                <w:b/>
                <w:bCs/>
                <w:color w:val="000000"/>
                <w:sz w:val="20"/>
                <w:szCs w:val="20"/>
                <w:lang w:val="en-US" w:eastAsia="fr-FR" w:bidi="ar-SA"/>
              </w:rPr>
            </w:pPr>
            <w:r>
              <w:rPr>
                <w:rFonts w:hint="default" w:cs="Times New Roman"/>
                <w:b/>
                <w:bCs/>
                <w:color w:val="000000"/>
                <w:sz w:val="20"/>
                <w:szCs w:val="20"/>
                <w:u w:val="single"/>
                <w:lang w:val="en-US" w:eastAsia="fr-FR" w:bidi="ar-SA"/>
              </w:rPr>
              <w:t>Résultats clés</w:t>
            </w:r>
          </w:p>
        </w:tc>
        <w:tc>
          <w:tcPr>
            <w:tcW w:w="9276" w:type="dxa"/>
            <w:gridSpan w:val="11"/>
            <w:tcBorders>
              <w:top w:val="nil"/>
              <w:left w:val="nil"/>
              <w:bottom w:val="nil"/>
            </w:tcBorders>
            <w:shd w:val="clear" w:color="auto" w:fill="auto"/>
            <w:vAlign w:val="top"/>
          </w:tcPr>
          <w:p w14:paraId="53875F37">
            <w:pPr>
              <w:pStyle w:val="31"/>
              <w:numPr>
                <w:ilvl w:val="0"/>
                <w:numId w:val="2"/>
              </w:numPr>
              <w:ind w:left="455" w:leftChars="0" w:hanging="378" w:firstLineChars="0"/>
              <w:rPr>
                <w:rFonts w:hint="default" w:ascii="Times New Roman" w:hAnsi="Times New Roman" w:eastAsia="Times New Roman" w:cs="Times New Roman"/>
                <w:color w:val="000000"/>
                <w:sz w:val="20"/>
                <w:szCs w:val="20"/>
                <w:lang w:val="en-US" w:eastAsia="fr-FR" w:bidi="ar-SA"/>
              </w:rPr>
            </w:pPr>
            <w:r>
              <w:rPr>
                <w:rFonts w:hint="default"/>
                <w:sz w:val="20"/>
                <w:szCs w:val="20"/>
                <w:lang w:val="fr-FR"/>
              </w:rPr>
              <w:t>Coordination de la collecte des données quantitatives sur les déterminants socioculturels des mariages précoces et des violences sexuelles chez les adolescentes et jeunes filles dans les provinces de Kinshasa, Tanganyika, Maï-Ndombe et Kasaï-Oriental</w:t>
            </w:r>
            <w:r>
              <w:rPr>
                <w:sz w:val="20"/>
                <w:szCs w:val="20"/>
              </w:rPr>
              <w:t> </w:t>
            </w:r>
            <w:r>
              <w:rPr>
                <w:rFonts w:hint="default"/>
                <w:sz w:val="20"/>
                <w:szCs w:val="20"/>
                <w:lang w:val="fr-FR"/>
              </w:rPr>
              <w:t xml:space="preserve">(Élaboration de la méthodologie, conception des questionnaires, supervision de la programmation des questionnaires sur ODK, tirage des grappes, formations des superviseurs et enquêtrices, coordination de terrain et suivi des indicateurs clés, rédaction du rapport de terrain) ; </w:t>
            </w:r>
            <w:r>
              <w:rPr>
                <w:rFonts w:hint="default"/>
                <w:b/>
                <w:bCs/>
                <w:sz w:val="20"/>
                <w:szCs w:val="20"/>
                <w:u w:val="single"/>
                <w:lang w:val="fr-FR"/>
              </w:rPr>
              <w:t>Taille de l’échantillon : 9050 adolescentes et jeunes filles</w:t>
            </w:r>
            <w:r>
              <w:rPr>
                <w:rFonts w:hint="default"/>
                <w:b/>
                <w:bCs/>
                <w:sz w:val="20"/>
                <w:szCs w:val="20"/>
                <w:u w:val="none"/>
                <w:lang w:val="fr-FR"/>
              </w:rPr>
              <w:t xml:space="preserve"> ; </w:t>
            </w:r>
            <w:r>
              <w:rPr>
                <w:rFonts w:hint="default"/>
                <w:b/>
                <w:bCs/>
                <w:sz w:val="20"/>
                <w:szCs w:val="20"/>
                <w:u w:val="single"/>
                <w:lang w:val="fr-FR"/>
              </w:rPr>
              <w:t>Effectif de personnels de terrain : 7 superviseurs et 101 enquêtrices</w:t>
            </w:r>
            <w:r>
              <w:rPr>
                <w:rFonts w:hint="default"/>
                <w:b w:val="0"/>
                <w:bCs w:val="0"/>
                <w:sz w:val="20"/>
                <w:szCs w:val="20"/>
                <w:u w:val="single"/>
                <w:lang w:val="fr-FR"/>
              </w:rPr>
              <w:t>.</w:t>
            </w:r>
          </w:p>
        </w:tc>
      </w:tr>
      <w:tr w14:paraId="6E5F4DB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470" w:type="dxa"/>
            <w:gridSpan w:val="2"/>
            <w:tcBorders>
              <w:top w:val="nil"/>
              <w:bottom w:val="nil"/>
              <w:right w:val="nil"/>
            </w:tcBorders>
          </w:tcPr>
          <w:p w14:paraId="5BE074DE">
            <w:pPr>
              <w:ind w:left="0" w:firstLine="0"/>
              <w:rPr>
                <w:sz w:val="20"/>
                <w:szCs w:val="20"/>
              </w:rPr>
            </w:pPr>
          </w:p>
        </w:tc>
        <w:tc>
          <w:tcPr>
            <w:tcW w:w="9276" w:type="dxa"/>
            <w:gridSpan w:val="11"/>
            <w:tcBorders>
              <w:top w:val="nil"/>
              <w:left w:val="nil"/>
              <w:bottom w:val="nil"/>
            </w:tcBorders>
          </w:tcPr>
          <w:p w14:paraId="253F3E44">
            <w:pPr>
              <w:rPr>
                <w:sz w:val="20"/>
                <w:szCs w:val="20"/>
              </w:rPr>
            </w:pPr>
          </w:p>
        </w:tc>
      </w:tr>
      <w:tr w14:paraId="7118018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470" w:type="dxa"/>
            <w:gridSpan w:val="2"/>
            <w:tcBorders>
              <w:top w:val="nil"/>
              <w:bottom w:val="nil"/>
              <w:right w:val="nil"/>
            </w:tcBorders>
          </w:tcPr>
          <w:p w14:paraId="50273888">
            <w:pPr>
              <w:ind w:left="0" w:firstLine="0"/>
              <w:rPr>
                <w:sz w:val="20"/>
                <w:szCs w:val="20"/>
              </w:rPr>
            </w:pPr>
          </w:p>
        </w:tc>
        <w:tc>
          <w:tcPr>
            <w:tcW w:w="9276" w:type="dxa"/>
            <w:gridSpan w:val="11"/>
            <w:tcBorders>
              <w:top w:val="nil"/>
              <w:left w:val="nil"/>
              <w:bottom w:val="nil"/>
            </w:tcBorders>
          </w:tcPr>
          <w:p w14:paraId="2CFAADF1">
            <w:pPr>
              <w:rPr>
                <w:sz w:val="20"/>
                <w:szCs w:val="20"/>
              </w:rPr>
            </w:pPr>
          </w:p>
        </w:tc>
      </w:tr>
      <w:tr w14:paraId="2005822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470" w:type="dxa"/>
            <w:gridSpan w:val="2"/>
            <w:tcBorders>
              <w:top w:val="nil"/>
              <w:bottom w:val="nil"/>
              <w:right w:val="nil"/>
            </w:tcBorders>
          </w:tcPr>
          <w:p w14:paraId="4D71C8CE">
            <w:pPr>
              <w:ind w:left="0" w:firstLine="0"/>
              <w:rPr>
                <w:sz w:val="20"/>
                <w:szCs w:val="20"/>
              </w:rPr>
            </w:pPr>
          </w:p>
        </w:tc>
        <w:tc>
          <w:tcPr>
            <w:tcW w:w="9276" w:type="dxa"/>
            <w:gridSpan w:val="11"/>
            <w:tcBorders>
              <w:top w:val="nil"/>
              <w:left w:val="nil"/>
              <w:bottom w:val="nil"/>
            </w:tcBorders>
          </w:tcPr>
          <w:p w14:paraId="0E091FA9">
            <w:pPr>
              <w:rPr>
                <w:sz w:val="20"/>
                <w:szCs w:val="20"/>
              </w:rPr>
            </w:pPr>
          </w:p>
        </w:tc>
      </w:tr>
      <w:tr w14:paraId="1E66E45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470" w:type="dxa"/>
            <w:gridSpan w:val="2"/>
            <w:tcBorders>
              <w:top w:val="nil"/>
              <w:bottom w:val="nil"/>
              <w:right w:val="nil"/>
            </w:tcBorders>
          </w:tcPr>
          <w:p w14:paraId="7E3CC33D">
            <w:pPr>
              <w:ind w:left="0" w:firstLine="0"/>
              <w:rPr>
                <w:sz w:val="20"/>
                <w:szCs w:val="20"/>
              </w:rPr>
            </w:pPr>
          </w:p>
        </w:tc>
        <w:tc>
          <w:tcPr>
            <w:tcW w:w="9276" w:type="dxa"/>
            <w:gridSpan w:val="11"/>
            <w:tcBorders>
              <w:top w:val="nil"/>
              <w:left w:val="nil"/>
              <w:bottom w:val="nil"/>
            </w:tcBorders>
          </w:tcPr>
          <w:p w14:paraId="0022D1C8">
            <w:pPr>
              <w:rPr>
                <w:sz w:val="20"/>
                <w:szCs w:val="20"/>
              </w:rPr>
            </w:pPr>
          </w:p>
        </w:tc>
      </w:tr>
      <w:tr w14:paraId="1A9F7E8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470" w:type="dxa"/>
            <w:gridSpan w:val="2"/>
            <w:tcBorders>
              <w:top w:val="nil"/>
              <w:bottom w:val="nil"/>
              <w:right w:val="nil"/>
            </w:tcBorders>
          </w:tcPr>
          <w:p w14:paraId="6024F87C">
            <w:pPr>
              <w:ind w:left="0" w:firstLine="0"/>
              <w:rPr>
                <w:sz w:val="20"/>
                <w:szCs w:val="20"/>
              </w:rPr>
            </w:pPr>
          </w:p>
        </w:tc>
        <w:tc>
          <w:tcPr>
            <w:tcW w:w="9276" w:type="dxa"/>
            <w:gridSpan w:val="11"/>
            <w:tcBorders>
              <w:top w:val="nil"/>
              <w:left w:val="nil"/>
              <w:bottom w:val="nil"/>
            </w:tcBorders>
          </w:tcPr>
          <w:p w14:paraId="0D3E14F7">
            <w:pPr>
              <w:rPr>
                <w:sz w:val="20"/>
                <w:szCs w:val="20"/>
              </w:rPr>
            </w:pPr>
          </w:p>
        </w:tc>
      </w:tr>
      <w:tr w14:paraId="6E77FAE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165" w:type="dxa"/>
            <w:gridSpan w:val="9"/>
            <w:tcBorders>
              <w:top w:val="nil"/>
              <w:bottom w:val="nil"/>
              <w:right w:val="nil"/>
            </w:tcBorders>
            <w:shd w:val="clear" w:color="auto" w:fill="auto"/>
            <w:vAlign w:val="top"/>
          </w:tcPr>
          <w:p w14:paraId="79EF6E2C">
            <w:pPr>
              <w:ind w:left="0" w:leftChars="0" w:firstLine="0" w:firstLineChars="0"/>
              <w:rPr>
                <w:rFonts w:hint="default"/>
                <w:b/>
                <w:bCs/>
                <w:sz w:val="20"/>
                <w:szCs w:val="20"/>
                <w:lang w:val="fr-FR" w:eastAsia="fr-FR"/>
              </w:rPr>
            </w:pPr>
            <w:r>
              <w:rPr>
                <w:b/>
                <w:bCs/>
                <w:sz w:val="20"/>
                <w:szCs w:val="20"/>
              </w:rPr>
              <w:t>Nov 2021- Mars 2024</w:t>
            </w:r>
          </w:p>
        </w:tc>
        <w:tc>
          <w:tcPr>
            <w:tcW w:w="8581" w:type="dxa"/>
            <w:gridSpan w:val="4"/>
            <w:tcBorders>
              <w:top w:val="nil"/>
              <w:left w:val="nil"/>
              <w:bottom w:val="nil"/>
            </w:tcBorders>
            <w:shd w:val="clear" w:color="auto" w:fill="auto"/>
            <w:vAlign w:val="top"/>
          </w:tcPr>
          <w:p w14:paraId="54D79B91">
            <w:pPr>
              <w:ind w:left="0" w:leftChars="0" w:firstLine="0" w:firstLineChars="0"/>
              <w:rPr>
                <w:rFonts w:hint="default" w:ascii="Times New Roman" w:hAnsi="Times New Roman" w:eastAsia="Times New Roman" w:cs="Times New Roman"/>
                <w:b/>
                <w:bCs/>
                <w:color w:val="000000"/>
                <w:sz w:val="20"/>
                <w:szCs w:val="20"/>
                <w:lang w:val="fr-FR" w:eastAsia="fr-FR" w:bidi="ar-SA"/>
              </w:rPr>
            </w:pPr>
            <w:r>
              <w:rPr>
                <w:b/>
                <w:bCs/>
                <w:sz w:val="20"/>
                <w:szCs w:val="20"/>
              </w:rPr>
              <w:t>: Assistant de recherche chez Population and Health Institute (PHERI)</w:t>
            </w:r>
            <w:r>
              <w:rPr>
                <w:rFonts w:hint="default"/>
                <w:b/>
                <w:bCs/>
                <w:sz w:val="20"/>
                <w:szCs w:val="20"/>
                <w:lang w:val="fr-FR"/>
              </w:rPr>
              <w:t xml:space="preserve"> à temps partiel</w:t>
            </w:r>
          </w:p>
        </w:tc>
      </w:tr>
      <w:tr w14:paraId="547E6E4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0" w:type="dxa"/>
            <w:gridSpan w:val="2"/>
            <w:tcBorders>
              <w:top w:val="nil"/>
              <w:bottom w:val="nil"/>
              <w:right w:val="nil"/>
            </w:tcBorders>
            <w:shd w:val="clear" w:color="auto" w:fill="auto"/>
            <w:vAlign w:val="top"/>
          </w:tcPr>
          <w:p w14:paraId="2AC83EF1">
            <w:pPr>
              <w:ind w:left="709" w:leftChars="0" w:hanging="10" w:firstLineChars="0"/>
              <w:rPr>
                <w:rFonts w:ascii="Times New Roman" w:hAnsi="Times New Roman" w:eastAsia="Times New Roman" w:cs="Times New Roman"/>
                <w:color w:val="000000"/>
                <w:sz w:val="20"/>
                <w:szCs w:val="20"/>
                <w:lang w:val="fr-BE" w:eastAsia="fr-FR" w:bidi="ar-SA"/>
              </w:rPr>
            </w:pPr>
          </w:p>
        </w:tc>
        <w:tc>
          <w:tcPr>
            <w:tcW w:w="9276" w:type="dxa"/>
            <w:gridSpan w:val="11"/>
            <w:tcBorders>
              <w:top w:val="nil"/>
              <w:left w:val="nil"/>
              <w:bottom w:val="nil"/>
            </w:tcBorders>
            <w:shd w:val="clear" w:color="auto" w:fill="auto"/>
            <w:vAlign w:val="top"/>
          </w:tcPr>
          <w:p w14:paraId="23D5D08A">
            <w:pPr>
              <w:ind w:left="0" w:leftChars="0" w:firstLine="0" w:firstLineChars="0"/>
              <w:rPr>
                <w:rFonts w:ascii="Times New Roman" w:hAnsi="Times New Roman" w:eastAsia="Times New Roman" w:cs="Times New Roman"/>
                <w:color w:val="000000"/>
                <w:sz w:val="20"/>
                <w:szCs w:val="20"/>
                <w:lang w:val="fr-BE" w:eastAsia="fr-FR" w:bidi="ar-SA"/>
              </w:rPr>
            </w:pPr>
          </w:p>
        </w:tc>
      </w:tr>
      <w:tr w14:paraId="381328D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06" w:type="dxa"/>
            <w:gridSpan w:val="6"/>
            <w:tcBorders>
              <w:top w:val="nil"/>
              <w:bottom w:val="nil"/>
              <w:right w:val="nil"/>
            </w:tcBorders>
            <w:shd w:val="clear" w:color="auto" w:fill="auto"/>
            <w:vAlign w:val="top"/>
          </w:tcPr>
          <w:p w14:paraId="5DC2C357">
            <w:pPr>
              <w:ind w:left="0" w:leftChars="0" w:firstLine="0" w:firstLineChars="0"/>
              <w:rPr>
                <w:rFonts w:ascii="Times New Roman" w:hAnsi="Times New Roman" w:eastAsia="Times New Roman" w:cs="Times New Roman"/>
                <w:b/>
                <w:bCs/>
                <w:color w:val="000000"/>
                <w:sz w:val="20"/>
                <w:szCs w:val="20"/>
                <w:u w:val="single"/>
                <w:lang w:val="fr-BE" w:eastAsia="fr-FR" w:bidi="ar-SA"/>
              </w:rPr>
            </w:pPr>
            <w:r>
              <w:rPr>
                <w:b/>
                <w:bCs/>
                <w:sz w:val="20"/>
                <w:szCs w:val="20"/>
                <w:u w:val="single"/>
              </w:rPr>
              <w:t>Tâches principales</w:t>
            </w:r>
          </w:p>
        </w:tc>
        <w:tc>
          <w:tcPr>
            <w:tcW w:w="8840" w:type="dxa"/>
            <w:gridSpan w:val="7"/>
            <w:tcBorders>
              <w:top w:val="nil"/>
              <w:left w:val="nil"/>
              <w:bottom w:val="nil"/>
            </w:tcBorders>
          </w:tcPr>
          <w:p w14:paraId="2963BE52">
            <w:pPr>
              <w:rPr>
                <w:sz w:val="20"/>
                <w:szCs w:val="20"/>
              </w:rPr>
            </w:pPr>
          </w:p>
        </w:tc>
      </w:tr>
      <w:tr w14:paraId="7D0F850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529" w:type="dxa"/>
            <w:gridSpan w:val="3"/>
            <w:tcBorders>
              <w:top w:val="nil"/>
              <w:bottom w:val="nil"/>
              <w:right w:val="nil"/>
            </w:tcBorders>
            <w:shd w:val="clear" w:color="auto" w:fill="auto"/>
            <w:vAlign w:val="top"/>
          </w:tcPr>
          <w:p w14:paraId="49B7111F">
            <w:pPr>
              <w:ind w:left="709" w:leftChars="0" w:hanging="10" w:firstLineChars="0"/>
              <w:rPr>
                <w:rFonts w:ascii="Times New Roman" w:hAnsi="Times New Roman" w:eastAsia="Times New Roman" w:cs="Times New Roman"/>
                <w:color w:val="000000"/>
                <w:sz w:val="20"/>
                <w:szCs w:val="20"/>
                <w:lang w:val="fr-BE" w:eastAsia="fr-FR" w:bidi="ar-SA"/>
              </w:rPr>
            </w:pPr>
          </w:p>
        </w:tc>
        <w:tc>
          <w:tcPr>
            <w:tcW w:w="9217" w:type="dxa"/>
            <w:gridSpan w:val="10"/>
            <w:tcBorders>
              <w:top w:val="nil"/>
              <w:left w:val="nil"/>
              <w:bottom w:val="nil"/>
            </w:tcBorders>
            <w:shd w:val="clear" w:color="auto" w:fill="auto"/>
            <w:vAlign w:val="top"/>
          </w:tcPr>
          <w:p w14:paraId="74200A23">
            <w:pPr>
              <w:pStyle w:val="31"/>
              <w:numPr>
                <w:ilvl w:val="0"/>
                <w:numId w:val="2"/>
              </w:numPr>
              <w:ind w:left="455" w:leftChars="0" w:hanging="378" w:firstLineChars="0"/>
              <w:rPr>
                <w:rFonts w:ascii="Times New Roman" w:hAnsi="Times New Roman" w:eastAsia="Times New Roman" w:cs="Times New Roman"/>
                <w:color w:val="000000"/>
                <w:sz w:val="20"/>
                <w:szCs w:val="20"/>
                <w:lang w:val="fr-BE" w:eastAsia="fr-FR" w:bidi="ar-SA"/>
              </w:rPr>
            </w:pPr>
            <w:r>
              <w:rPr>
                <w:sz w:val="20"/>
                <w:szCs w:val="20"/>
              </w:rPr>
              <w:t>Concevoir les protocoles d’enquête ;</w:t>
            </w:r>
          </w:p>
        </w:tc>
      </w:tr>
      <w:tr w14:paraId="723433B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1529" w:type="dxa"/>
            <w:gridSpan w:val="3"/>
            <w:tcBorders>
              <w:top w:val="nil"/>
              <w:bottom w:val="nil"/>
              <w:right w:val="nil"/>
            </w:tcBorders>
            <w:shd w:val="clear" w:color="auto" w:fill="auto"/>
            <w:vAlign w:val="top"/>
          </w:tcPr>
          <w:p w14:paraId="1FB3B851">
            <w:pPr>
              <w:ind w:left="709" w:leftChars="0" w:hanging="10" w:firstLineChars="0"/>
              <w:rPr>
                <w:rFonts w:ascii="Times New Roman" w:hAnsi="Times New Roman" w:eastAsia="Times New Roman" w:cs="Times New Roman"/>
                <w:color w:val="000000"/>
                <w:sz w:val="20"/>
                <w:szCs w:val="20"/>
                <w:lang w:val="fr-BE" w:eastAsia="fr-FR" w:bidi="ar-SA"/>
              </w:rPr>
            </w:pPr>
          </w:p>
        </w:tc>
        <w:tc>
          <w:tcPr>
            <w:tcW w:w="9217" w:type="dxa"/>
            <w:gridSpan w:val="10"/>
            <w:tcBorders>
              <w:top w:val="nil"/>
              <w:left w:val="nil"/>
              <w:bottom w:val="nil"/>
            </w:tcBorders>
            <w:shd w:val="clear" w:color="auto" w:fill="auto"/>
            <w:vAlign w:val="top"/>
          </w:tcPr>
          <w:p w14:paraId="07567EAC">
            <w:pPr>
              <w:pStyle w:val="31"/>
              <w:numPr>
                <w:ilvl w:val="0"/>
                <w:numId w:val="2"/>
              </w:numPr>
              <w:ind w:left="455" w:leftChars="0" w:hanging="378" w:firstLineChars="0"/>
              <w:rPr>
                <w:rFonts w:ascii="Times New Roman" w:hAnsi="Times New Roman" w:eastAsia="Times New Roman" w:cs="Times New Roman"/>
                <w:color w:val="000000"/>
                <w:sz w:val="20"/>
                <w:szCs w:val="20"/>
                <w:lang w:val="fr-BE" w:eastAsia="fr-FR" w:bidi="ar-SA"/>
              </w:rPr>
            </w:pPr>
            <w:r>
              <w:rPr>
                <w:sz w:val="20"/>
                <w:szCs w:val="20"/>
              </w:rPr>
              <w:t>Rédaction des questionnaires d’enquête ;</w:t>
            </w:r>
          </w:p>
        </w:tc>
      </w:tr>
      <w:tr w14:paraId="67574A3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9" w:type="dxa"/>
            <w:gridSpan w:val="3"/>
            <w:tcBorders>
              <w:top w:val="nil"/>
              <w:bottom w:val="nil"/>
              <w:right w:val="nil"/>
            </w:tcBorders>
            <w:shd w:val="clear" w:color="auto" w:fill="auto"/>
            <w:vAlign w:val="top"/>
          </w:tcPr>
          <w:p w14:paraId="3B5C5D6C">
            <w:pPr>
              <w:ind w:left="709" w:leftChars="0" w:hanging="10" w:firstLineChars="0"/>
              <w:rPr>
                <w:rFonts w:ascii="Times New Roman" w:hAnsi="Times New Roman" w:eastAsia="Times New Roman" w:cs="Times New Roman"/>
                <w:color w:val="000000"/>
                <w:sz w:val="20"/>
                <w:szCs w:val="20"/>
                <w:lang w:val="fr-BE" w:eastAsia="fr-FR" w:bidi="ar-SA"/>
              </w:rPr>
            </w:pPr>
          </w:p>
        </w:tc>
        <w:tc>
          <w:tcPr>
            <w:tcW w:w="9217" w:type="dxa"/>
            <w:gridSpan w:val="10"/>
            <w:tcBorders>
              <w:top w:val="nil"/>
              <w:left w:val="nil"/>
              <w:bottom w:val="nil"/>
            </w:tcBorders>
            <w:shd w:val="clear" w:color="auto" w:fill="auto"/>
            <w:vAlign w:val="top"/>
          </w:tcPr>
          <w:p w14:paraId="7BFE08F2">
            <w:pPr>
              <w:pStyle w:val="31"/>
              <w:numPr>
                <w:ilvl w:val="0"/>
                <w:numId w:val="2"/>
              </w:numPr>
              <w:ind w:left="455" w:leftChars="0" w:hanging="378" w:firstLineChars="0"/>
              <w:rPr>
                <w:rFonts w:ascii="Times New Roman" w:hAnsi="Times New Roman" w:eastAsia="Times New Roman" w:cs="Times New Roman"/>
                <w:color w:val="000000"/>
                <w:sz w:val="20"/>
                <w:szCs w:val="20"/>
                <w:lang w:val="fr-BE" w:eastAsia="fr-FR" w:bidi="ar-SA"/>
              </w:rPr>
            </w:pPr>
            <w:r>
              <w:rPr>
                <w:sz w:val="20"/>
                <w:szCs w:val="20"/>
              </w:rPr>
              <w:t>Programmation du questionnaire sous Cspro, ODK et KoboToolbox ;</w:t>
            </w:r>
          </w:p>
        </w:tc>
      </w:tr>
      <w:tr w14:paraId="2ED045E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9" w:type="dxa"/>
            <w:gridSpan w:val="3"/>
            <w:tcBorders>
              <w:top w:val="nil"/>
              <w:bottom w:val="nil"/>
              <w:right w:val="nil"/>
            </w:tcBorders>
            <w:shd w:val="clear" w:color="auto" w:fill="auto"/>
            <w:vAlign w:val="top"/>
          </w:tcPr>
          <w:p w14:paraId="6FA22097">
            <w:pPr>
              <w:ind w:left="709" w:leftChars="0" w:hanging="10" w:firstLineChars="0"/>
              <w:rPr>
                <w:rFonts w:ascii="Times New Roman" w:hAnsi="Times New Roman" w:eastAsia="Times New Roman" w:cs="Times New Roman"/>
                <w:color w:val="000000"/>
                <w:sz w:val="20"/>
                <w:szCs w:val="20"/>
                <w:lang w:val="fr-BE" w:eastAsia="fr-FR" w:bidi="ar-SA"/>
              </w:rPr>
            </w:pPr>
          </w:p>
        </w:tc>
        <w:tc>
          <w:tcPr>
            <w:tcW w:w="9217" w:type="dxa"/>
            <w:gridSpan w:val="10"/>
            <w:tcBorders>
              <w:top w:val="nil"/>
              <w:left w:val="nil"/>
              <w:bottom w:val="nil"/>
            </w:tcBorders>
            <w:shd w:val="clear" w:color="auto" w:fill="auto"/>
            <w:vAlign w:val="top"/>
          </w:tcPr>
          <w:p w14:paraId="39D0AB8A">
            <w:pPr>
              <w:pStyle w:val="31"/>
              <w:numPr>
                <w:ilvl w:val="0"/>
                <w:numId w:val="2"/>
              </w:numPr>
              <w:ind w:left="455" w:leftChars="0" w:hanging="378" w:firstLineChars="0"/>
              <w:rPr>
                <w:rFonts w:ascii="Times New Roman" w:hAnsi="Times New Roman" w:eastAsia="Times New Roman" w:cs="Times New Roman"/>
                <w:color w:val="000000"/>
                <w:sz w:val="20"/>
                <w:szCs w:val="20"/>
                <w:lang w:val="fr-BE" w:eastAsia="fr-FR" w:bidi="ar-SA"/>
              </w:rPr>
            </w:pPr>
            <w:r>
              <w:rPr>
                <w:sz w:val="20"/>
                <w:szCs w:val="20"/>
              </w:rPr>
              <w:t xml:space="preserve">Déployer les questionnaires dans la tablette ; </w:t>
            </w:r>
          </w:p>
        </w:tc>
      </w:tr>
      <w:tr w14:paraId="3D01B3F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9" w:type="dxa"/>
            <w:gridSpan w:val="3"/>
            <w:tcBorders>
              <w:top w:val="nil"/>
              <w:bottom w:val="nil"/>
              <w:right w:val="nil"/>
            </w:tcBorders>
            <w:shd w:val="clear" w:color="auto" w:fill="auto"/>
            <w:vAlign w:val="top"/>
          </w:tcPr>
          <w:p w14:paraId="247306AE">
            <w:pPr>
              <w:ind w:left="709" w:leftChars="0" w:hanging="10" w:firstLineChars="0"/>
              <w:rPr>
                <w:rFonts w:ascii="Times New Roman" w:hAnsi="Times New Roman" w:eastAsia="Times New Roman" w:cs="Times New Roman"/>
                <w:color w:val="000000"/>
                <w:sz w:val="20"/>
                <w:szCs w:val="20"/>
                <w:lang w:val="fr-BE" w:eastAsia="fr-FR" w:bidi="ar-SA"/>
              </w:rPr>
            </w:pPr>
          </w:p>
        </w:tc>
        <w:tc>
          <w:tcPr>
            <w:tcW w:w="9217" w:type="dxa"/>
            <w:gridSpan w:val="10"/>
            <w:tcBorders>
              <w:top w:val="nil"/>
              <w:left w:val="nil"/>
              <w:bottom w:val="nil"/>
            </w:tcBorders>
            <w:shd w:val="clear" w:color="auto" w:fill="auto"/>
            <w:vAlign w:val="top"/>
          </w:tcPr>
          <w:p w14:paraId="2633D25F">
            <w:pPr>
              <w:pStyle w:val="31"/>
              <w:numPr>
                <w:ilvl w:val="0"/>
                <w:numId w:val="2"/>
              </w:numPr>
              <w:ind w:left="455" w:leftChars="0" w:hanging="378" w:firstLineChars="0"/>
              <w:rPr>
                <w:rFonts w:ascii="Times New Roman" w:hAnsi="Times New Roman" w:eastAsia="Times New Roman" w:cs="Times New Roman"/>
                <w:color w:val="000000"/>
                <w:sz w:val="20"/>
                <w:szCs w:val="20"/>
                <w:lang w:val="fr-BE" w:eastAsia="fr-FR" w:bidi="ar-SA"/>
              </w:rPr>
            </w:pPr>
            <w:r>
              <w:rPr>
                <w:sz w:val="20"/>
                <w:szCs w:val="20"/>
              </w:rPr>
              <w:t xml:space="preserve">Concevoir les bases de sondage sur les ménages ; </w:t>
            </w:r>
          </w:p>
        </w:tc>
      </w:tr>
      <w:tr w14:paraId="69F2C20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9" w:type="dxa"/>
            <w:gridSpan w:val="3"/>
            <w:tcBorders>
              <w:top w:val="nil"/>
              <w:bottom w:val="nil"/>
              <w:right w:val="nil"/>
            </w:tcBorders>
            <w:shd w:val="clear" w:color="auto" w:fill="auto"/>
            <w:vAlign w:val="top"/>
          </w:tcPr>
          <w:p w14:paraId="6A3A3A3C">
            <w:pPr>
              <w:ind w:left="709" w:leftChars="0" w:hanging="10" w:firstLineChars="0"/>
              <w:rPr>
                <w:rFonts w:ascii="Times New Roman" w:hAnsi="Times New Roman" w:eastAsia="Times New Roman" w:cs="Times New Roman"/>
                <w:color w:val="000000"/>
                <w:sz w:val="20"/>
                <w:szCs w:val="20"/>
                <w:lang w:val="fr-BE" w:eastAsia="fr-FR" w:bidi="ar-SA"/>
              </w:rPr>
            </w:pPr>
          </w:p>
        </w:tc>
        <w:tc>
          <w:tcPr>
            <w:tcW w:w="9217" w:type="dxa"/>
            <w:gridSpan w:val="10"/>
            <w:tcBorders>
              <w:top w:val="nil"/>
              <w:left w:val="nil"/>
              <w:bottom w:val="nil"/>
            </w:tcBorders>
            <w:shd w:val="clear" w:color="auto" w:fill="auto"/>
            <w:vAlign w:val="top"/>
          </w:tcPr>
          <w:p w14:paraId="69F2BE17">
            <w:pPr>
              <w:pStyle w:val="31"/>
              <w:numPr>
                <w:ilvl w:val="0"/>
                <w:numId w:val="2"/>
              </w:numPr>
              <w:ind w:left="455" w:leftChars="0" w:hanging="378" w:firstLineChars="0"/>
              <w:rPr>
                <w:rFonts w:ascii="Times New Roman" w:hAnsi="Times New Roman" w:eastAsia="Times New Roman" w:cs="Times New Roman"/>
                <w:color w:val="000000"/>
                <w:sz w:val="20"/>
                <w:szCs w:val="20"/>
                <w:lang w:val="fr-BE" w:eastAsia="fr-FR" w:bidi="ar-SA"/>
              </w:rPr>
            </w:pPr>
            <w:r>
              <w:rPr>
                <w:sz w:val="20"/>
                <w:szCs w:val="20"/>
              </w:rPr>
              <w:t>Tirer les ménages en utilisant la base de sondage sur les ménages et/ou en utilisant le gridsampling ;</w:t>
            </w:r>
          </w:p>
        </w:tc>
      </w:tr>
      <w:tr w14:paraId="7E7CCBF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9" w:type="dxa"/>
            <w:gridSpan w:val="3"/>
            <w:tcBorders>
              <w:top w:val="nil"/>
              <w:bottom w:val="nil"/>
              <w:right w:val="nil"/>
            </w:tcBorders>
            <w:shd w:val="clear" w:color="auto" w:fill="auto"/>
            <w:vAlign w:val="top"/>
          </w:tcPr>
          <w:p w14:paraId="2732B482">
            <w:pPr>
              <w:ind w:left="709" w:leftChars="0" w:hanging="10" w:firstLineChars="0"/>
              <w:rPr>
                <w:rFonts w:ascii="Times New Roman" w:hAnsi="Times New Roman" w:eastAsia="Times New Roman" w:cs="Times New Roman"/>
                <w:color w:val="000000"/>
                <w:sz w:val="20"/>
                <w:szCs w:val="20"/>
                <w:lang w:val="fr-BE" w:eastAsia="fr-FR" w:bidi="ar-SA"/>
              </w:rPr>
            </w:pPr>
          </w:p>
        </w:tc>
        <w:tc>
          <w:tcPr>
            <w:tcW w:w="9217" w:type="dxa"/>
            <w:gridSpan w:val="10"/>
            <w:tcBorders>
              <w:top w:val="nil"/>
              <w:left w:val="nil"/>
              <w:bottom w:val="nil"/>
            </w:tcBorders>
            <w:shd w:val="clear" w:color="auto" w:fill="auto"/>
            <w:vAlign w:val="top"/>
          </w:tcPr>
          <w:p w14:paraId="514A783C">
            <w:pPr>
              <w:pStyle w:val="31"/>
              <w:numPr>
                <w:ilvl w:val="0"/>
                <w:numId w:val="2"/>
              </w:numPr>
              <w:ind w:left="455" w:leftChars="0" w:hanging="378" w:firstLineChars="0"/>
              <w:rPr>
                <w:rFonts w:ascii="Times New Roman" w:hAnsi="Times New Roman" w:eastAsia="Times New Roman" w:cs="Times New Roman"/>
                <w:color w:val="000000"/>
                <w:sz w:val="20"/>
                <w:szCs w:val="20"/>
                <w:lang w:val="fr-BE" w:eastAsia="fr-FR" w:bidi="ar-SA"/>
              </w:rPr>
            </w:pPr>
            <w:r>
              <w:rPr>
                <w:sz w:val="20"/>
                <w:szCs w:val="20"/>
              </w:rPr>
              <w:t>Formation des agents enquêteurs et superviseurs ;</w:t>
            </w:r>
          </w:p>
        </w:tc>
      </w:tr>
      <w:tr w14:paraId="7E3C6FA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9" w:type="dxa"/>
            <w:gridSpan w:val="3"/>
            <w:tcBorders>
              <w:top w:val="nil"/>
              <w:bottom w:val="nil"/>
              <w:right w:val="nil"/>
            </w:tcBorders>
            <w:shd w:val="clear" w:color="auto" w:fill="auto"/>
            <w:vAlign w:val="top"/>
          </w:tcPr>
          <w:p w14:paraId="35A10540">
            <w:pPr>
              <w:ind w:left="709" w:leftChars="0" w:hanging="10" w:firstLineChars="0"/>
              <w:rPr>
                <w:rFonts w:ascii="Times New Roman" w:hAnsi="Times New Roman" w:eastAsia="Times New Roman" w:cs="Times New Roman"/>
                <w:color w:val="000000"/>
                <w:sz w:val="20"/>
                <w:szCs w:val="20"/>
                <w:lang w:val="fr-BE" w:eastAsia="fr-FR" w:bidi="ar-SA"/>
              </w:rPr>
            </w:pPr>
          </w:p>
        </w:tc>
        <w:tc>
          <w:tcPr>
            <w:tcW w:w="9217" w:type="dxa"/>
            <w:gridSpan w:val="10"/>
            <w:tcBorders>
              <w:top w:val="nil"/>
              <w:left w:val="nil"/>
              <w:bottom w:val="nil"/>
            </w:tcBorders>
            <w:shd w:val="clear" w:color="auto" w:fill="auto"/>
            <w:vAlign w:val="top"/>
          </w:tcPr>
          <w:p w14:paraId="47F971D5">
            <w:pPr>
              <w:pStyle w:val="31"/>
              <w:numPr>
                <w:ilvl w:val="0"/>
                <w:numId w:val="2"/>
              </w:numPr>
              <w:ind w:left="455" w:leftChars="0" w:hanging="378" w:firstLineChars="0"/>
              <w:rPr>
                <w:rFonts w:ascii="Times New Roman" w:hAnsi="Times New Roman" w:eastAsia="Times New Roman" w:cs="Times New Roman"/>
                <w:color w:val="000000"/>
                <w:sz w:val="20"/>
                <w:szCs w:val="20"/>
                <w:lang w:val="fr-BE" w:eastAsia="fr-FR" w:bidi="ar-SA"/>
              </w:rPr>
            </w:pPr>
            <w:r>
              <w:rPr>
                <w:sz w:val="20"/>
                <w:szCs w:val="20"/>
              </w:rPr>
              <w:t>Coordonner la collecte des données sur terrain ;</w:t>
            </w:r>
          </w:p>
        </w:tc>
      </w:tr>
      <w:tr w14:paraId="26A2C87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9" w:type="dxa"/>
            <w:gridSpan w:val="3"/>
            <w:tcBorders>
              <w:top w:val="nil"/>
              <w:bottom w:val="nil"/>
              <w:right w:val="nil"/>
            </w:tcBorders>
            <w:shd w:val="clear" w:color="auto" w:fill="auto"/>
            <w:vAlign w:val="top"/>
          </w:tcPr>
          <w:p w14:paraId="0666A69D">
            <w:pPr>
              <w:ind w:left="709" w:leftChars="0" w:hanging="10" w:firstLineChars="0"/>
              <w:rPr>
                <w:rFonts w:ascii="Times New Roman" w:hAnsi="Times New Roman" w:eastAsia="Times New Roman" w:cs="Times New Roman"/>
                <w:color w:val="000000"/>
                <w:sz w:val="20"/>
                <w:szCs w:val="20"/>
                <w:lang w:val="fr-BE" w:eastAsia="fr-FR" w:bidi="ar-SA"/>
              </w:rPr>
            </w:pPr>
          </w:p>
        </w:tc>
        <w:tc>
          <w:tcPr>
            <w:tcW w:w="9217" w:type="dxa"/>
            <w:gridSpan w:val="10"/>
            <w:tcBorders>
              <w:top w:val="nil"/>
              <w:left w:val="nil"/>
              <w:bottom w:val="nil"/>
            </w:tcBorders>
            <w:shd w:val="clear" w:color="auto" w:fill="auto"/>
            <w:vAlign w:val="top"/>
          </w:tcPr>
          <w:p w14:paraId="456BECF1">
            <w:pPr>
              <w:pStyle w:val="31"/>
              <w:numPr>
                <w:ilvl w:val="0"/>
                <w:numId w:val="2"/>
              </w:numPr>
              <w:ind w:left="455" w:leftChars="0" w:hanging="378" w:firstLineChars="0"/>
              <w:rPr>
                <w:rFonts w:ascii="Times New Roman" w:hAnsi="Times New Roman" w:eastAsia="Times New Roman" w:cs="Times New Roman"/>
                <w:color w:val="000000"/>
                <w:sz w:val="20"/>
                <w:szCs w:val="20"/>
                <w:lang w:val="fr-BE" w:eastAsia="fr-FR" w:bidi="ar-SA"/>
              </w:rPr>
            </w:pPr>
            <w:r>
              <w:rPr>
                <w:sz w:val="20"/>
                <w:szCs w:val="20"/>
              </w:rPr>
              <w:t>Rédiger du rapport de terrain ;</w:t>
            </w:r>
          </w:p>
        </w:tc>
      </w:tr>
      <w:tr w14:paraId="2721F55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9" w:type="dxa"/>
            <w:gridSpan w:val="3"/>
            <w:tcBorders>
              <w:top w:val="nil"/>
              <w:bottom w:val="nil"/>
              <w:right w:val="nil"/>
            </w:tcBorders>
            <w:shd w:val="clear" w:color="auto" w:fill="auto"/>
            <w:vAlign w:val="top"/>
          </w:tcPr>
          <w:p w14:paraId="4EA89076">
            <w:pPr>
              <w:ind w:left="709" w:leftChars="0" w:hanging="10" w:firstLineChars="0"/>
              <w:rPr>
                <w:rFonts w:ascii="Times New Roman" w:hAnsi="Times New Roman" w:eastAsia="Times New Roman" w:cs="Times New Roman"/>
                <w:color w:val="000000"/>
                <w:sz w:val="20"/>
                <w:szCs w:val="20"/>
                <w:lang w:val="fr-BE" w:eastAsia="fr-FR" w:bidi="ar-SA"/>
              </w:rPr>
            </w:pPr>
          </w:p>
        </w:tc>
        <w:tc>
          <w:tcPr>
            <w:tcW w:w="9217" w:type="dxa"/>
            <w:gridSpan w:val="10"/>
            <w:tcBorders>
              <w:top w:val="nil"/>
              <w:left w:val="nil"/>
              <w:bottom w:val="nil"/>
            </w:tcBorders>
            <w:shd w:val="clear" w:color="auto" w:fill="auto"/>
            <w:vAlign w:val="top"/>
          </w:tcPr>
          <w:p w14:paraId="65B3EC30">
            <w:pPr>
              <w:pStyle w:val="31"/>
              <w:numPr>
                <w:ilvl w:val="0"/>
                <w:numId w:val="2"/>
              </w:numPr>
              <w:ind w:left="455" w:leftChars="0" w:hanging="378" w:firstLineChars="0"/>
              <w:rPr>
                <w:rFonts w:ascii="Times New Roman" w:hAnsi="Times New Roman" w:eastAsia="Times New Roman" w:cs="Times New Roman"/>
                <w:color w:val="000000"/>
                <w:sz w:val="20"/>
                <w:szCs w:val="20"/>
                <w:lang w:val="fr-BE" w:eastAsia="fr-FR" w:bidi="ar-SA"/>
              </w:rPr>
            </w:pPr>
            <w:r>
              <w:rPr>
                <w:sz w:val="20"/>
                <w:szCs w:val="20"/>
              </w:rPr>
              <w:t>Apurer les bases des données ;</w:t>
            </w:r>
          </w:p>
        </w:tc>
      </w:tr>
      <w:tr w14:paraId="4EE22B8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9" w:type="dxa"/>
            <w:gridSpan w:val="3"/>
            <w:tcBorders>
              <w:top w:val="nil"/>
              <w:bottom w:val="nil"/>
              <w:right w:val="nil"/>
            </w:tcBorders>
            <w:shd w:val="clear" w:color="auto" w:fill="auto"/>
            <w:vAlign w:val="top"/>
          </w:tcPr>
          <w:p w14:paraId="6A289A94">
            <w:pPr>
              <w:ind w:left="709" w:leftChars="0" w:hanging="10" w:firstLineChars="0"/>
              <w:rPr>
                <w:rFonts w:ascii="Times New Roman" w:hAnsi="Times New Roman" w:eastAsia="Times New Roman" w:cs="Times New Roman"/>
                <w:color w:val="000000"/>
                <w:sz w:val="20"/>
                <w:szCs w:val="20"/>
                <w:lang w:val="fr-BE" w:eastAsia="fr-FR" w:bidi="ar-SA"/>
              </w:rPr>
            </w:pPr>
          </w:p>
        </w:tc>
        <w:tc>
          <w:tcPr>
            <w:tcW w:w="9217" w:type="dxa"/>
            <w:gridSpan w:val="10"/>
            <w:tcBorders>
              <w:top w:val="nil"/>
              <w:left w:val="nil"/>
              <w:bottom w:val="nil"/>
            </w:tcBorders>
            <w:shd w:val="clear" w:color="auto" w:fill="auto"/>
            <w:vAlign w:val="top"/>
          </w:tcPr>
          <w:p w14:paraId="797E28B9">
            <w:pPr>
              <w:pStyle w:val="31"/>
              <w:numPr>
                <w:ilvl w:val="0"/>
                <w:numId w:val="2"/>
              </w:numPr>
              <w:ind w:left="455" w:leftChars="0" w:hanging="378" w:firstLineChars="0"/>
              <w:rPr>
                <w:rFonts w:ascii="Times New Roman" w:hAnsi="Times New Roman" w:eastAsia="Times New Roman" w:cs="Times New Roman"/>
                <w:color w:val="000000"/>
                <w:sz w:val="20"/>
                <w:szCs w:val="20"/>
                <w:lang w:val="fr-BE" w:eastAsia="fr-FR" w:bidi="ar-SA"/>
              </w:rPr>
            </w:pPr>
            <w:r>
              <w:rPr>
                <w:sz w:val="20"/>
                <w:szCs w:val="20"/>
              </w:rPr>
              <w:t>Analyser les données de l’enquête ;</w:t>
            </w:r>
          </w:p>
        </w:tc>
      </w:tr>
      <w:tr w14:paraId="6D8F4C0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9" w:type="dxa"/>
            <w:gridSpan w:val="3"/>
            <w:tcBorders>
              <w:top w:val="nil"/>
              <w:bottom w:val="nil"/>
              <w:right w:val="nil"/>
            </w:tcBorders>
            <w:shd w:val="clear" w:color="auto" w:fill="auto"/>
            <w:vAlign w:val="top"/>
          </w:tcPr>
          <w:p w14:paraId="0C1985B8">
            <w:pPr>
              <w:ind w:left="709" w:leftChars="0" w:hanging="10" w:firstLineChars="0"/>
              <w:rPr>
                <w:rFonts w:ascii="Times New Roman" w:hAnsi="Times New Roman" w:eastAsia="Times New Roman" w:cs="Times New Roman"/>
                <w:color w:val="000000"/>
                <w:sz w:val="20"/>
                <w:szCs w:val="20"/>
                <w:lang w:val="fr-BE" w:eastAsia="fr-FR" w:bidi="ar-SA"/>
              </w:rPr>
            </w:pPr>
          </w:p>
        </w:tc>
        <w:tc>
          <w:tcPr>
            <w:tcW w:w="9217" w:type="dxa"/>
            <w:gridSpan w:val="10"/>
            <w:tcBorders>
              <w:top w:val="nil"/>
              <w:left w:val="nil"/>
              <w:bottom w:val="nil"/>
            </w:tcBorders>
            <w:shd w:val="clear" w:color="auto" w:fill="auto"/>
            <w:vAlign w:val="top"/>
          </w:tcPr>
          <w:p w14:paraId="1870F842">
            <w:pPr>
              <w:pStyle w:val="31"/>
              <w:numPr>
                <w:ilvl w:val="0"/>
                <w:numId w:val="2"/>
              </w:numPr>
              <w:ind w:left="455" w:leftChars="0" w:hanging="378" w:firstLineChars="0"/>
              <w:rPr>
                <w:rFonts w:ascii="Times New Roman" w:hAnsi="Times New Roman" w:eastAsia="Times New Roman" w:cs="Times New Roman"/>
                <w:color w:val="000000"/>
                <w:sz w:val="20"/>
                <w:szCs w:val="20"/>
                <w:lang w:val="fr-BE" w:eastAsia="fr-FR" w:bidi="ar-SA"/>
              </w:rPr>
            </w:pPr>
            <w:r>
              <w:rPr>
                <w:sz w:val="20"/>
                <w:szCs w:val="20"/>
              </w:rPr>
              <w:t>Rédiger les guides d’entretien pour les interviews avec les informateurs clés et/ou pour les discussions de groupe ;</w:t>
            </w:r>
          </w:p>
        </w:tc>
      </w:tr>
      <w:tr w14:paraId="4F543BA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9" w:type="dxa"/>
            <w:gridSpan w:val="3"/>
            <w:tcBorders>
              <w:top w:val="nil"/>
              <w:bottom w:val="nil"/>
              <w:right w:val="nil"/>
            </w:tcBorders>
            <w:shd w:val="clear" w:color="auto" w:fill="auto"/>
            <w:vAlign w:val="top"/>
          </w:tcPr>
          <w:p w14:paraId="7DA091A5">
            <w:pPr>
              <w:ind w:left="709" w:leftChars="0" w:hanging="10" w:firstLineChars="0"/>
              <w:rPr>
                <w:rFonts w:ascii="Times New Roman" w:hAnsi="Times New Roman" w:eastAsia="Times New Roman" w:cs="Times New Roman"/>
                <w:color w:val="000000"/>
                <w:sz w:val="20"/>
                <w:szCs w:val="20"/>
                <w:lang w:val="fr-BE" w:eastAsia="fr-FR" w:bidi="ar-SA"/>
              </w:rPr>
            </w:pPr>
          </w:p>
        </w:tc>
        <w:tc>
          <w:tcPr>
            <w:tcW w:w="9217" w:type="dxa"/>
            <w:gridSpan w:val="10"/>
            <w:tcBorders>
              <w:top w:val="nil"/>
              <w:left w:val="nil"/>
              <w:bottom w:val="nil"/>
            </w:tcBorders>
            <w:shd w:val="clear" w:color="auto" w:fill="auto"/>
            <w:vAlign w:val="top"/>
          </w:tcPr>
          <w:p w14:paraId="714796F3">
            <w:pPr>
              <w:pStyle w:val="31"/>
              <w:numPr>
                <w:ilvl w:val="0"/>
                <w:numId w:val="2"/>
              </w:numPr>
              <w:ind w:left="455" w:leftChars="0" w:hanging="378" w:firstLineChars="0"/>
              <w:rPr>
                <w:rFonts w:ascii="Times New Roman" w:hAnsi="Times New Roman" w:eastAsia="Times New Roman" w:cs="Times New Roman"/>
                <w:color w:val="000000"/>
                <w:sz w:val="20"/>
                <w:szCs w:val="20"/>
                <w:lang w:val="fr-BE" w:eastAsia="fr-FR" w:bidi="ar-SA"/>
              </w:rPr>
            </w:pPr>
            <w:r>
              <w:rPr>
                <w:sz w:val="20"/>
                <w:szCs w:val="20"/>
              </w:rPr>
              <w:t>Animer la formation des facilitateurs (trices) ;</w:t>
            </w:r>
          </w:p>
        </w:tc>
      </w:tr>
      <w:tr w14:paraId="019D1F2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9" w:type="dxa"/>
            <w:gridSpan w:val="3"/>
            <w:tcBorders>
              <w:top w:val="nil"/>
              <w:bottom w:val="nil"/>
              <w:right w:val="nil"/>
            </w:tcBorders>
            <w:shd w:val="clear" w:color="auto" w:fill="auto"/>
            <w:vAlign w:val="top"/>
          </w:tcPr>
          <w:p w14:paraId="3ACCDECB">
            <w:pPr>
              <w:ind w:left="709" w:leftChars="0" w:hanging="10" w:firstLineChars="0"/>
              <w:rPr>
                <w:rFonts w:ascii="Times New Roman" w:hAnsi="Times New Roman" w:eastAsia="Times New Roman" w:cs="Times New Roman"/>
                <w:color w:val="000000"/>
                <w:sz w:val="20"/>
                <w:szCs w:val="20"/>
                <w:lang w:val="fr-BE" w:eastAsia="fr-FR" w:bidi="ar-SA"/>
              </w:rPr>
            </w:pPr>
          </w:p>
        </w:tc>
        <w:tc>
          <w:tcPr>
            <w:tcW w:w="9217" w:type="dxa"/>
            <w:gridSpan w:val="10"/>
            <w:tcBorders>
              <w:top w:val="nil"/>
              <w:left w:val="nil"/>
              <w:bottom w:val="nil"/>
            </w:tcBorders>
            <w:shd w:val="clear" w:color="auto" w:fill="auto"/>
            <w:vAlign w:val="top"/>
          </w:tcPr>
          <w:p w14:paraId="70D5766C">
            <w:pPr>
              <w:pStyle w:val="31"/>
              <w:numPr>
                <w:ilvl w:val="0"/>
                <w:numId w:val="2"/>
              </w:numPr>
              <w:ind w:left="455" w:leftChars="0" w:hanging="378" w:firstLineChars="0"/>
              <w:rPr>
                <w:rFonts w:ascii="Times New Roman" w:hAnsi="Times New Roman" w:eastAsia="Times New Roman" w:cs="Times New Roman"/>
                <w:color w:val="000000"/>
                <w:sz w:val="20"/>
                <w:szCs w:val="20"/>
                <w:lang w:val="fr-BE" w:eastAsia="fr-FR" w:bidi="ar-SA"/>
              </w:rPr>
            </w:pPr>
            <w:r>
              <w:rPr>
                <w:sz w:val="20"/>
                <w:szCs w:val="20"/>
              </w:rPr>
              <w:t>Superviser la collecte des données qualitatives ;</w:t>
            </w:r>
          </w:p>
        </w:tc>
      </w:tr>
      <w:tr w14:paraId="36856EA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9" w:type="dxa"/>
            <w:gridSpan w:val="3"/>
            <w:tcBorders>
              <w:top w:val="nil"/>
              <w:bottom w:val="nil"/>
              <w:right w:val="nil"/>
            </w:tcBorders>
            <w:shd w:val="clear" w:color="auto" w:fill="auto"/>
            <w:vAlign w:val="top"/>
          </w:tcPr>
          <w:p w14:paraId="24FB71A7">
            <w:pPr>
              <w:ind w:left="709" w:leftChars="0" w:hanging="10" w:firstLineChars="0"/>
              <w:rPr>
                <w:rFonts w:ascii="Times New Roman" w:hAnsi="Times New Roman" w:eastAsia="Times New Roman" w:cs="Times New Roman"/>
                <w:color w:val="000000"/>
                <w:sz w:val="20"/>
                <w:szCs w:val="20"/>
                <w:lang w:val="fr-BE" w:eastAsia="fr-FR" w:bidi="ar-SA"/>
              </w:rPr>
            </w:pPr>
          </w:p>
        </w:tc>
        <w:tc>
          <w:tcPr>
            <w:tcW w:w="9217" w:type="dxa"/>
            <w:gridSpan w:val="10"/>
            <w:tcBorders>
              <w:top w:val="nil"/>
              <w:left w:val="nil"/>
              <w:bottom w:val="nil"/>
            </w:tcBorders>
            <w:shd w:val="clear" w:color="auto" w:fill="auto"/>
            <w:vAlign w:val="top"/>
          </w:tcPr>
          <w:p w14:paraId="7763418C">
            <w:pPr>
              <w:pStyle w:val="31"/>
              <w:numPr>
                <w:ilvl w:val="0"/>
                <w:numId w:val="2"/>
              </w:numPr>
              <w:ind w:left="455" w:leftChars="0" w:hanging="360" w:firstLineChars="0"/>
              <w:rPr>
                <w:rFonts w:ascii="Times New Roman" w:hAnsi="Times New Roman" w:eastAsia="Times New Roman" w:cs="Times New Roman"/>
                <w:color w:val="000000"/>
                <w:sz w:val="20"/>
                <w:szCs w:val="20"/>
                <w:lang w:val="fr-BE" w:eastAsia="fr-FR" w:bidi="ar-SA"/>
              </w:rPr>
            </w:pPr>
            <w:r>
              <w:rPr>
                <w:sz w:val="20"/>
                <w:szCs w:val="20"/>
              </w:rPr>
              <w:t>Superviser les opérations des transcriptions des interviews individuels et des discussions de groupe ;</w:t>
            </w:r>
          </w:p>
        </w:tc>
      </w:tr>
      <w:tr w14:paraId="00E826B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9" w:type="dxa"/>
            <w:gridSpan w:val="3"/>
            <w:tcBorders>
              <w:top w:val="nil"/>
              <w:bottom w:val="nil"/>
              <w:right w:val="nil"/>
            </w:tcBorders>
            <w:shd w:val="clear" w:color="auto" w:fill="auto"/>
            <w:vAlign w:val="top"/>
          </w:tcPr>
          <w:p w14:paraId="079A5E00">
            <w:pPr>
              <w:ind w:left="709" w:leftChars="0" w:hanging="10" w:firstLineChars="0"/>
              <w:rPr>
                <w:rFonts w:ascii="Times New Roman" w:hAnsi="Times New Roman" w:eastAsia="Times New Roman" w:cs="Times New Roman"/>
                <w:color w:val="000000"/>
                <w:sz w:val="20"/>
                <w:szCs w:val="20"/>
                <w:lang w:val="fr-BE" w:eastAsia="fr-FR" w:bidi="ar-SA"/>
              </w:rPr>
            </w:pPr>
          </w:p>
        </w:tc>
        <w:tc>
          <w:tcPr>
            <w:tcW w:w="9217" w:type="dxa"/>
            <w:gridSpan w:val="10"/>
            <w:tcBorders>
              <w:top w:val="nil"/>
              <w:left w:val="nil"/>
              <w:bottom w:val="nil"/>
            </w:tcBorders>
            <w:shd w:val="clear" w:color="auto" w:fill="auto"/>
            <w:vAlign w:val="top"/>
          </w:tcPr>
          <w:p w14:paraId="2ADF694B">
            <w:pPr>
              <w:ind w:left="0" w:leftChars="0" w:firstLine="0" w:firstLineChars="0"/>
              <w:rPr>
                <w:rFonts w:ascii="Times New Roman" w:hAnsi="Times New Roman" w:eastAsia="Times New Roman" w:cs="Times New Roman"/>
                <w:color w:val="000000"/>
                <w:sz w:val="20"/>
                <w:szCs w:val="20"/>
                <w:lang w:val="fr-BE" w:eastAsia="fr-FR" w:bidi="ar-SA"/>
              </w:rPr>
            </w:pPr>
          </w:p>
        </w:tc>
      </w:tr>
      <w:tr w14:paraId="671239D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9" w:type="dxa"/>
            <w:gridSpan w:val="3"/>
            <w:tcBorders>
              <w:top w:val="nil"/>
              <w:bottom w:val="nil"/>
              <w:right w:val="nil"/>
            </w:tcBorders>
            <w:shd w:val="clear" w:color="auto" w:fill="auto"/>
            <w:vAlign w:val="top"/>
          </w:tcPr>
          <w:p w14:paraId="5C467DE1">
            <w:pPr>
              <w:ind w:left="0" w:leftChars="0" w:firstLine="0" w:firstLineChars="0"/>
              <w:rPr>
                <w:rFonts w:ascii="Times New Roman" w:hAnsi="Times New Roman" w:eastAsia="Times New Roman" w:cs="Times New Roman"/>
                <w:color w:val="000000"/>
                <w:sz w:val="20"/>
                <w:szCs w:val="20"/>
                <w:lang w:val="fr-BE" w:eastAsia="fr-FR" w:bidi="ar-SA"/>
              </w:rPr>
            </w:pPr>
            <w:r>
              <w:rPr>
                <w:rFonts w:hint="default" w:cs="Times New Roman"/>
                <w:b/>
                <w:bCs/>
                <w:color w:val="000000"/>
                <w:sz w:val="20"/>
                <w:szCs w:val="20"/>
                <w:u w:val="single"/>
                <w:lang w:val="en-US" w:eastAsia="fr-FR" w:bidi="ar-SA"/>
              </w:rPr>
              <w:t>Résultats clés</w:t>
            </w:r>
          </w:p>
        </w:tc>
        <w:tc>
          <w:tcPr>
            <w:tcW w:w="9217" w:type="dxa"/>
            <w:gridSpan w:val="10"/>
            <w:tcBorders>
              <w:top w:val="nil"/>
              <w:left w:val="nil"/>
              <w:bottom w:val="nil"/>
            </w:tcBorders>
            <w:shd w:val="clear" w:color="auto" w:fill="auto"/>
            <w:vAlign w:val="top"/>
          </w:tcPr>
          <w:p w14:paraId="3175421C">
            <w:pPr>
              <w:pStyle w:val="31"/>
              <w:numPr>
                <w:ilvl w:val="0"/>
                <w:numId w:val="2"/>
              </w:numPr>
              <w:ind w:left="455" w:leftChars="0" w:hanging="378" w:firstLineChars="0"/>
              <w:rPr>
                <w:rFonts w:hint="default" w:ascii="Times New Roman" w:hAnsi="Times New Roman" w:eastAsia="Times New Roman" w:cs="Times New Roman"/>
                <w:color w:val="000000"/>
                <w:sz w:val="20"/>
                <w:szCs w:val="20"/>
                <w:lang w:val="fr-BE" w:eastAsia="fr-FR" w:bidi="ar-SA"/>
              </w:rPr>
            </w:pPr>
            <w:r>
              <w:rPr>
                <w:rFonts w:hint="default"/>
                <w:sz w:val="20"/>
                <w:szCs w:val="20"/>
                <w:lang w:val="fr-FR"/>
              </w:rPr>
              <w:t xml:space="preserve">Coordination de l’enquête quantitative et qualitative sur l’utilisation des méthodes traditionnelles : Innovation ou désepoir dans les provinces de Kinshasa et de Maï-Ndombe (Tirage des grappes, formations des superviseurs et enquêtrices, coordination de terrain et suivi des indicateurs clés, rédaction du rapport de terrain); </w:t>
            </w:r>
            <w:r>
              <w:rPr>
                <w:rFonts w:hint="default"/>
                <w:b/>
                <w:bCs/>
                <w:sz w:val="20"/>
                <w:szCs w:val="20"/>
                <w:u w:val="single"/>
                <w:lang w:val="fr-FR"/>
              </w:rPr>
              <w:t>Taille de l’échantillon : 3656 femmes de 15-49 ans et 2759 ménages ;</w:t>
            </w:r>
            <w:r>
              <w:rPr>
                <w:rFonts w:hint="default"/>
                <w:b/>
                <w:bCs/>
                <w:sz w:val="20"/>
                <w:szCs w:val="20"/>
                <w:lang w:val="fr-FR"/>
              </w:rPr>
              <w:t xml:space="preserve"> </w:t>
            </w:r>
            <w:r>
              <w:rPr>
                <w:rFonts w:hint="default"/>
                <w:b/>
                <w:bCs/>
                <w:sz w:val="20"/>
                <w:szCs w:val="20"/>
                <w:u w:val="single"/>
                <w:lang w:val="fr-FR"/>
              </w:rPr>
              <w:t>100 Interviews individuels</w:t>
            </w:r>
            <w:r>
              <w:rPr>
                <w:rFonts w:hint="default"/>
                <w:b/>
                <w:bCs/>
                <w:sz w:val="20"/>
                <w:szCs w:val="20"/>
                <w:lang w:val="fr-FR"/>
              </w:rPr>
              <w:t xml:space="preserve"> ; </w:t>
            </w:r>
            <w:r>
              <w:rPr>
                <w:rFonts w:hint="default"/>
                <w:b/>
                <w:bCs/>
                <w:sz w:val="20"/>
                <w:szCs w:val="20"/>
                <w:u w:val="single"/>
                <w:lang w:val="fr-FR"/>
              </w:rPr>
              <w:t>Effectif de personnels de terrain : 5 superviseurs et 37 enquêtrices</w:t>
            </w:r>
            <w:r>
              <w:rPr>
                <w:rFonts w:hint="default"/>
                <w:b w:val="0"/>
                <w:bCs w:val="0"/>
                <w:sz w:val="20"/>
                <w:szCs w:val="20"/>
                <w:u w:val="single"/>
                <w:lang w:val="fr-FR"/>
              </w:rPr>
              <w:t>.</w:t>
            </w:r>
          </w:p>
        </w:tc>
      </w:tr>
      <w:tr w14:paraId="6F4E6AB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9" w:type="dxa"/>
            <w:gridSpan w:val="3"/>
            <w:tcBorders>
              <w:top w:val="nil"/>
              <w:bottom w:val="nil"/>
              <w:right w:val="nil"/>
            </w:tcBorders>
            <w:shd w:val="clear" w:color="auto" w:fill="auto"/>
            <w:vAlign w:val="top"/>
          </w:tcPr>
          <w:p w14:paraId="50BD1AC2">
            <w:pPr>
              <w:ind w:left="709" w:leftChars="0" w:hanging="10" w:firstLineChars="0"/>
              <w:rPr>
                <w:rFonts w:ascii="Times New Roman" w:hAnsi="Times New Roman" w:eastAsia="Times New Roman" w:cs="Times New Roman"/>
                <w:color w:val="000000"/>
                <w:sz w:val="20"/>
                <w:szCs w:val="20"/>
                <w:highlight w:val="yellow"/>
                <w:lang w:val="fr-BE" w:eastAsia="fr-FR" w:bidi="ar-SA"/>
              </w:rPr>
            </w:pPr>
          </w:p>
        </w:tc>
        <w:tc>
          <w:tcPr>
            <w:tcW w:w="9217" w:type="dxa"/>
            <w:gridSpan w:val="10"/>
            <w:tcBorders>
              <w:top w:val="nil"/>
              <w:left w:val="nil"/>
              <w:bottom w:val="nil"/>
            </w:tcBorders>
            <w:shd w:val="clear" w:color="auto" w:fill="auto"/>
            <w:vAlign w:val="top"/>
          </w:tcPr>
          <w:p w14:paraId="34D794DB">
            <w:pPr>
              <w:pStyle w:val="31"/>
              <w:numPr>
                <w:ilvl w:val="0"/>
                <w:numId w:val="0"/>
              </w:numPr>
              <w:ind w:left="77" w:leftChars="0"/>
              <w:rPr>
                <w:rFonts w:ascii="Times New Roman" w:hAnsi="Times New Roman" w:eastAsia="Times New Roman" w:cs="Times New Roman"/>
                <w:color w:val="000000"/>
                <w:sz w:val="20"/>
                <w:szCs w:val="20"/>
                <w:highlight w:val="yellow"/>
                <w:lang w:val="fr-BE" w:eastAsia="fr-FR" w:bidi="ar-SA"/>
              </w:rPr>
            </w:pPr>
          </w:p>
        </w:tc>
      </w:tr>
      <w:tr w14:paraId="4DF2B99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9" w:type="dxa"/>
            <w:gridSpan w:val="3"/>
            <w:tcBorders>
              <w:top w:val="nil"/>
              <w:bottom w:val="nil"/>
              <w:right w:val="nil"/>
            </w:tcBorders>
            <w:shd w:val="clear" w:color="auto" w:fill="auto"/>
            <w:vAlign w:val="top"/>
          </w:tcPr>
          <w:p w14:paraId="7654B244">
            <w:pPr>
              <w:ind w:left="709" w:leftChars="0" w:hanging="10" w:firstLineChars="0"/>
              <w:rPr>
                <w:rFonts w:ascii="Times New Roman" w:hAnsi="Times New Roman" w:eastAsia="Times New Roman" w:cs="Times New Roman"/>
                <w:color w:val="000000"/>
                <w:sz w:val="20"/>
                <w:szCs w:val="20"/>
                <w:lang w:val="fr-BE" w:eastAsia="fr-FR" w:bidi="ar-SA"/>
              </w:rPr>
            </w:pPr>
          </w:p>
        </w:tc>
        <w:tc>
          <w:tcPr>
            <w:tcW w:w="9217" w:type="dxa"/>
            <w:gridSpan w:val="10"/>
            <w:tcBorders>
              <w:top w:val="nil"/>
              <w:left w:val="nil"/>
              <w:bottom w:val="nil"/>
            </w:tcBorders>
            <w:shd w:val="clear" w:color="auto" w:fill="auto"/>
            <w:vAlign w:val="top"/>
          </w:tcPr>
          <w:p w14:paraId="4495E333">
            <w:pPr>
              <w:pStyle w:val="31"/>
              <w:numPr>
                <w:ilvl w:val="0"/>
                <w:numId w:val="2"/>
              </w:numPr>
              <w:ind w:left="455" w:leftChars="0" w:hanging="360" w:firstLineChars="0"/>
              <w:rPr>
                <w:rFonts w:ascii="Times New Roman" w:hAnsi="Times New Roman" w:eastAsia="Times New Roman" w:cs="Times New Roman"/>
                <w:color w:val="000000"/>
                <w:sz w:val="20"/>
                <w:szCs w:val="20"/>
                <w:lang w:val="fr-BE" w:eastAsia="fr-FR" w:bidi="ar-SA"/>
              </w:rPr>
            </w:pPr>
            <w:r>
              <w:rPr>
                <w:rFonts w:hint="default"/>
                <w:sz w:val="20"/>
                <w:szCs w:val="20"/>
                <w:lang w:val="fr-FR"/>
              </w:rPr>
              <w:t>Participation à l’analyse des données de l’étude sur l</w:t>
            </w:r>
            <w:r>
              <w:rPr>
                <w:sz w:val="20"/>
                <w:szCs w:val="20"/>
              </w:rPr>
              <w:t>es programmes de masculinité positive, les attitudes et pratiques de genre, ainsi que les comportements de santé chez les hommes et les garçons dans les quartiers urbains défavorisés de la République Démocratique du Congo, du Nigéria et du Rwanda</w:t>
            </w:r>
            <w:r>
              <w:rPr>
                <w:rFonts w:hint="default"/>
                <w:b/>
                <w:bCs/>
                <w:sz w:val="20"/>
                <w:szCs w:val="20"/>
                <w:lang w:val="fr-FR"/>
              </w:rPr>
              <w:t xml:space="preserve"> (Rapport disponible en ligne)</w:t>
            </w:r>
            <w:r>
              <w:rPr>
                <w:b/>
                <w:bCs/>
                <w:sz w:val="20"/>
                <w:szCs w:val="20"/>
              </w:rPr>
              <w:t>.</w:t>
            </w:r>
          </w:p>
        </w:tc>
      </w:tr>
      <w:tr w14:paraId="020C38A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9" w:type="dxa"/>
            <w:gridSpan w:val="3"/>
            <w:tcBorders>
              <w:top w:val="nil"/>
              <w:bottom w:val="nil"/>
              <w:right w:val="nil"/>
            </w:tcBorders>
            <w:shd w:val="clear" w:color="auto" w:fill="auto"/>
            <w:vAlign w:val="top"/>
          </w:tcPr>
          <w:p w14:paraId="3B58E726">
            <w:pPr>
              <w:ind w:left="709" w:leftChars="0" w:hanging="10" w:firstLineChars="0"/>
              <w:rPr>
                <w:rFonts w:ascii="Times New Roman" w:hAnsi="Times New Roman" w:eastAsia="Times New Roman" w:cs="Times New Roman"/>
                <w:color w:val="000000"/>
                <w:sz w:val="20"/>
                <w:szCs w:val="20"/>
                <w:lang w:val="fr-BE" w:eastAsia="fr-FR" w:bidi="ar-SA"/>
              </w:rPr>
            </w:pPr>
          </w:p>
        </w:tc>
        <w:tc>
          <w:tcPr>
            <w:tcW w:w="9217" w:type="dxa"/>
            <w:gridSpan w:val="10"/>
            <w:tcBorders>
              <w:top w:val="nil"/>
              <w:left w:val="nil"/>
              <w:bottom w:val="nil"/>
            </w:tcBorders>
            <w:shd w:val="clear" w:color="auto" w:fill="auto"/>
            <w:vAlign w:val="top"/>
          </w:tcPr>
          <w:p w14:paraId="6F15BBF1">
            <w:pPr>
              <w:pStyle w:val="31"/>
              <w:numPr>
                <w:ilvl w:val="0"/>
                <w:numId w:val="2"/>
              </w:numPr>
              <w:ind w:left="455" w:leftChars="0" w:hanging="360" w:firstLineChars="0"/>
              <w:rPr>
                <w:rFonts w:ascii="Times New Roman" w:hAnsi="Times New Roman" w:eastAsia="Times New Roman" w:cs="Times New Roman"/>
                <w:color w:val="000000"/>
                <w:sz w:val="20"/>
                <w:szCs w:val="20"/>
                <w:lang w:val="fr-BE" w:eastAsia="fr-FR" w:bidi="ar-SA"/>
              </w:rPr>
            </w:pPr>
            <w:r>
              <w:rPr>
                <w:rFonts w:hint="default"/>
                <w:sz w:val="20"/>
                <w:szCs w:val="20"/>
                <w:lang w:val="fr-FR"/>
              </w:rPr>
              <w:t>Participation à l’étude sur l’</w:t>
            </w:r>
            <w:r>
              <w:rPr>
                <w:sz w:val="20"/>
                <w:szCs w:val="20"/>
              </w:rPr>
              <w:t>I</w:t>
            </w:r>
            <w:r>
              <w:rPr>
                <w:rFonts w:hint="default"/>
                <w:sz w:val="20"/>
                <w:szCs w:val="20"/>
                <w:lang w:val="fr-FR"/>
              </w:rPr>
              <w:t xml:space="preserve">dentification des </w:t>
            </w:r>
            <w:r>
              <w:rPr>
                <w:sz w:val="20"/>
                <w:szCs w:val="20"/>
              </w:rPr>
              <w:t xml:space="preserve">meilleures stratégies pour atteindre les transitions démographiques dans les pays du programme </w:t>
            </w:r>
            <w:r>
              <w:rPr>
                <w:rFonts w:hint="default"/>
                <w:sz w:val="20"/>
                <w:szCs w:val="20"/>
                <w:lang w:val="fr-FR"/>
              </w:rPr>
              <w:t>CIFF (RDC, Burkina Faso, Mali, Malawi, Nigeria, Sierra Leone et Sénégal);</w:t>
            </w:r>
          </w:p>
        </w:tc>
      </w:tr>
      <w:tr w14:paraId="3980065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9" w:type="dxa"/>
            <w:gridSpan w:val="3"/>
            <w:tcBorders>
              <w:top w:val="nil"/>
              <w:bottom w:val="nil"/>
              <w:right w:val="nil"/>
            </w:tcBorders>
            <w:shd w:val="clear" w:color="auto" w:fill="auto"/>
            <w:vAlign w:val="top"/>
          </w:tcPr>
          <w:p w14:paraId="1FEBB607">
            <w:pPr>
              <w:ind w:left="709" w:leftChars="0" w:hanging="10" w:firstLineChars="0"/>
              <w:rPr>
                <w:rFonts w:ascii="Times New Roman" w:hAnsi="Times New Roman" w:eastAsia="Times New Roman" w:cs="Times New Roman"/>
                <w:color w:val="000000"/>
                <w:sz w:val="20"/>
                <w:szCs w:val="20"/>
                <w:lang w:val="fr-BE" w:eastAsia="fr-FR" w:bidi="ar-SA"/>
              </w:rPr>
            </w:pPr>
          </w:p>
        </w:tc>
        <w:tc>
          <w:tcPr>
            <w:tcW w:w="9217" w:type="dxa"/>
            <w:gridSpan w:val="10"/>
            <w:tcBorders>
              <w:top w:val="nil"/>
              <w:left w:val="nil"/>
              <w:bottom w:val="nil"/>
            </w:tcBorders>
            <w:shd w:val="clear" w:color="auto" w:fill="auto"/>
            <w:vAlign w:val="top"/>
          </w:tcPr>
          <w:p w14:paraId="6C86940D">
            <w:pPr>
              <w:ind w:left="0" w:leftChars="0" w:firstLine="0" w:firstLineChars="0"/>
              <w:rPr>
                <w:rFonts w:ascii="Times New Roman" w:hAnsi="Times New Roman" w:eastAsia="Times New Roman" w:cs="Times New Roman"/>
                <w:color w:val="000000"/>
                <w:sz w:val="20"/>
                <w:szCs w:val="20"/>
                <w:lang w:val="fr-BE" w:eastAsia="fr-FR" w:bidi="ar-SA"/>
              </w:rPr>
            </w:pPr>
          </w:p>
        </w:tc>
      </w:tr>
      <w:tr w14:paraId="6FA82E2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00" w:type="dxa"/>
            <w:gridSpan w:val="8"/>
            <w:tcBorders>
              <w:top w:val="nil"/>
              <w:bottom w:val="nil"/>
              <w:right w:val="nil"/>
            </w:tcBorders>
            <w:shd w:val="clear" w:color="auto" w:fill="auto"/>
            <w:vAlign w:val="top"/>
          </w:tcPr>
          <w:p w14:paraId="1E712BC3">
            <w:pPr>
              <w:ind w:left="0" w:leftChars="0" w:firstLine="0" w:firstLineChars="0"/>
              <w:rPr>
                <w:rFonts w:ascii="Times New Roman" w:hAnsi="Times New Roman" w:eastAsia="Times New Roman" w:cs="Times New Roman"/>
                <w:b/>
                <w:bCs/>
                <w:color w:val="000000"/>
                <w:sz w:val="20"/>
                <w:szCs w:val="20"/>
                <w:lang w:val="fr-BE" w:eastAsia="fr-FR" w:bidi="ar-SA"/>
              </w:rPr>
            </w:pPr>
            <w:r>
              <w:rPr>
                <w:b/>
                <w:bCs/>
                <w:sz w:val="20"/>
                <w:szCs w:val="20"/>
              </w:rPr>
              <w:t>Nov-Déc 2022</w:t>
            </w:r>
          </w:p>
        </w:tc>
        <w:tc>
          <w:tcPr>
            <w:tcW w:w="8746" w:type="dxa"/>
            <w:gridSpan w:val="5"/>
            <w:tcBorders>
              <w:top w:val="nil"/>
              <w:left w:val="nil"/>
              <w:bottom w:val="nil"/>
            </w:tcBorders>
            <w:shd w:val="clear" w:color="auto" w:fill="auto"/>
            <w:vAlign w:val="top"/>
          </w:tcPr>
          <w:p w14:paraId="159F8BDD">
            <w:pPr>
              <w:ind w:left="0" w:leftChars="0" w:firstLine="0" w:firstLineChars="0"/>
              <w:rPr>
                <w:rFonts w:ascii="Times New Roman" w:hAnsi="Times New Roman" w:eastAsia="Times New Roman" w:cs="Times New Roman"/>
                <w:b/>
                <w:bCs/>
                <w:color w:val="000000"/>
                <w:sz w:val="20"/>
                <w:szCs w:val="20"/>
                <w:lang w:val="fr-BE" w:eastAsia="fr-FR" w:bidi="ar-SA"/>
              </w:rPr>
            </w:pPr>
            <w:r>
              <w:rPr>
                <w:b/>
                <w:bCs/>
                <w:sz w:val="20"/>
                <w:szCs w:val="20"/>
              </w:rPr>
              <w:t>: Assistant de recherche chez Plan-Eval</w:t>
            </w:r>
          </w:p>
        </w:tc>
      </w:tr>
      <w:tr w14:paraId="56F67AA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00" w:type="dxa"/>
            <w:gridSpan w:val="8"/>
            <w:tcBorders>
              <w:top w:val="nil"/>
              <w:bottom w:val="nil"/>
              <w:right w:val="nil"/>
            </w:tcBorders>
            <w:shd w:val="clear" w:color="auto" w:fill="auto"/>
            <w:vAlign w:val="top"/>
          </w:tcPr>
          <w:p w14:paraId="41A974F4">
            <w:pPr>
              <w:ind w:left="0" w:leftChars="0" w:firstLine="0" w:firstLineChars="0"/>
              <w:rPr>
                <w:rFonts w:ascii="Times New Roman" w:hAnsi="Times New Roman" w:eastAsia="Times New Roman" w:cs="Times New Roman"/>
                <w:b/>
                <w:bCs/>
                <w:color w:val="000000"/>
                <w:sz w:val="20"/>
                <w:szCs w:val="20"/>
                <w:u w:val="single"/>
                <w:lang w:val="fr-BE" w:eastAsia="fr-FR" w:bidi="ar-SA"/>
              </w:rPr>
            </w:pPr>
            <w:r>
              <w:rPr>
                <w:b/>
                <w:bCs/>
                <w:sz w:val="20"/>
                <w:szCs w:val="20"/>
                <w:u w:val="single"/>
              </w:rPr>
              <w:t>Tâches principales</w:t>
            </w:r>
          </w:p>
        </w:tc>
        <w:tc>
          <w:tcPr>
            <w:tcW w:w="8746" w:type="dxa"/>
            <w:gridSpan w:val="5"/>
            <w:tcBorders>
              <w:top w:val="nil"/>
              <w:left w:val="nil"/>
              <w:bottom w:val="nil"/>
            </w:tcBorders>
          </w:tcPr>
          <w:p w14:paraId="017A62CD">
            <w:pPr>
              <w:rPr>
                <w:sz w:val="20"/>
                <w:szCs w:val="20"/>
              </w:rPr>
            </w:pPr>
          </w:p>
        </w:tc>
      </w:tr>
      <w:tr w14:paraId="42275B6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9" w:type="dxa"/>
            <w:gridSpan w:val="3"/>
            <w:tcBorders>
              <w:top w:val="nil"/>
              <w:bottom w:val="nil"/>
              <w:right w:val="nil"/>
            </w:tcBorders>
            <w:shd w:val="clear" w:color="auto" w:fill="auto"/>
            <w:vAlign w:val="top"/>
          </w:tcPr>
          <w:p w14:paraId="2850CDAA">
            <w:pPr>
              <w:ind w:left="0" w:leftChars="0" w:firstLine="0" w:firstLineChars="0"/>
              <w:rPr>
                <w:rFonts w:ascii="Times New Roman" w:hAnsi="Times New Roman" w:eastAsia="Times New Roman" w:cs="Times New Roman"/>
                <w:color w:val="000000"/>
                <w:sz w:val="20"/>
                <w:szCs w:val="20"/>
                <w:lang w:val="fr-BE" w:eastAsia="fr-FR" w:bidi="ar-SA"/>
              </w:rPr>
            </w:pPr>
          </w:p>
        </w:tc>
        <w:tc>
          <w:tcPr>
            <w:tcW w:w="9217" w:type="dxa"/>
            <w:gridSpan w:val="10"/>
            <w:tcBorders>
              <w:top w:val="nil"/>
              <w:left w:val="nil"/>
              <w:bottom w:val="nil"/>
            </w:tcBorders>
            <w:shd w:val="clear" w:color="auto" w:fill="auto"/>
            <w:vAlign w:val="top"/>
          </w:tcPr>
          <w:p w14:paraId="5F1D36DB">
            <w:pPr>
              <w:pStyle w:val="31"/>
              <w:numPr>
                <w:ilvl w:val="0"/>
                <w:numId w:val="2"/>
              </w:numPr>
              <w:ind w:left="455" w:leftChars="0" w:hanging="360" w:firstLineChars="0"/>
              <w:rPr>
                <w:rFonts w:ascii="Times New Roman" w:hAnsi="Times New Roman" w:eastAsia="Times New Roman" w:cs="Times New Roman"/>
                <w:color w:val="000000"/>
                <w:sz w:val="20"/>
                <w:szCs w:val="20"/>
                <w:lang w:val="fr-BE" w:eastAsia="fr-FR" w:bidi="ar-SA"/>
              </w:rPr>
            </w:pPr>
            <w:r>
              <w:rPr>
                <w:sz w:val="20"/>
                <w:szCs w:val="20"/>
              </w:rPr>
              <w:t>Prendre part à la formation ;</w:t>
            </w:r>
          </w:p>
        </w:tc>
      </w:tr>
      <w:tr w14:paraId="2062C64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9" w:type="dxa"/>
            <w:gridSpan w:val="3"/>
            <w:tcBorders>
              <w:top w:val="nil"/>
              <w:bottom w:val="nil"/>
              <w:right w:val="nil"/>
            </w:tcBorders>
            <w:shd w:val="clear" w:color="auto" w:fill="auto"/>
            <w:vAlign w:val="top"/>
          </w:tcPr>
          <w:p w14:paraId="0AF24320">
            <w:pPr>
              <w:ind w:left="0" w:leftChars="0" w:firstLine="0" w:firstLineChars="0"/>
              <w:rPr>
                <w:rFonts w:ascii="Times New Roman" w:hAnsi="Times New Roman" w:eastAsia="Times New Roman" w:cs="Times New Roman"/>
                <w:color w:val="000000"/>
                <w:sz w:val="20"/>
                <w:szCs w:val="20"/>
                <w:lang w:val="fr-BE" w:eastAsia="fr-FR" w:bidi="ar-SA"/>
              </w:rPr>
            </w:pPr>
          </w:p>
        </w:tc>
        <w:tc>
          <w:tcPr>
            <w:tcW w:w="9217" w:type="dxa"/>
            <w:gridSpan w:val="10"/>
            <w:tcBorders>
              <w:top w:val="nil"/>
              <w:left w:val="nil"/>
              <w:bottom w:val="nil"/>
            </w:tcBorders>
            <w:shd w:val="clear" w:color="auto" w:fill="auto"/>
            <w:vAlign w:val="top"/>
          </w:tcPr>
          <w:p w14:paraId="6D4A6DF1">
            <w:pPr>
              <w:pStyle w:val="31"/>
              <w:numPr>
                <w:ilvl w:val="0"/>
                <w:numId w:val="2"/>
              </w:numPr>
              <w:ind w:left="455" w:leftChars="0" w:hanging="360" w:firstLineChars="0"/>
              <w:rPr>
                <w:rFonts w:ascii="Times New Roman" w:hAnsi="Times New Roman" w:eastAsia="Times New Roman" w:cs="Times New Roman"/>
                <w:color w:val="000000"/>
                <w:sz w:val="20"/>
                <w:szCs w:val="20"/>
                <w:lang w:val="fr-BE" w:eastAsia="fr-FR" w:bidi="ar-SA"/>
              </w:rPr>
            </w:pPr>
            <w:r>
              <w:rPr>
                <w:sz w:val="20"/>
                <w:szCs w:val="20"/>
              </w:rPr>
              <w:t>Conduire les activités de collecte des données sur le terrain ;</w:t>
            </w:r>
          </w:p>
        </w:tc>
      </w:tr>
      <w:tr w14:paraId="35ADA87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9" w:type="dxa"/>
            <w:gridSpan w:val="3"/>
            <w:tcBorders>
              <w:top w:val="nil"/>
              <w:bottom w:val="nil"/>
              <w:right w:val="nil"/>
            </w:tcBorders>
            <w:shd w:val="clear" w:color="auto" w:fill="auto"/>
            <w:vAlign w:val="top"/>
          </w:tcPr>
          <w:p w14:paraId="7AC89781">
            <w:pPr>
              <w:ind w:left="0" w:leftChars="0" w:firstLine="0" w:firstLineChars="0"/>
              <w:rPr>
                <w:rFonts w:ascii="Times New Roman" w:hAnsi="Times New Roman" w:eastAsia="Times New Roman" w:cs="Times New Roman"/>
                <w:color w:val="000000"/>
                <w:sz w:val="20"/>
                <w:szCs w:val="20"/>
                <w:lang w:val="fr-BE" w:eastAsia="fr-FR" w:bidi="ar-SA"/>
              </w:rPr>
            </w:pPr>
          </w:p>
        </w:tc>
        <w:tc>
          <w:tcPr>
            <w:tcW w:w="9217" w:type="dxa"/>
            <w:gridSpan w:val="10"/>
            <w:tcBorders>
              <w:top w:val="nil"/>
              <w:left w:val="nil"/>
              <w:bottom w:val="nil"/>
            </w:tcBorders>
            <w:shd w:val="clear" w:color="auto" w:fill="auto"/>
            <w:vAlign w:val="top"/>
          </w:tcPr>
          <w:p w14:paraId="1CD35E92">
            <w:pPr>
              <w:pStyle w:val="31"/>
              <w:numPr>
                <w:ilvl w:val="0"/>
                <w:numId w:val="2"/>
              </w:numPr>
              <w:ind w:left="455" w:leftChars="0" w:hanging="360" w:firstLineChars="0"/>
              <w:rPr>
                <w:rFonts w:ascii="Times New Roman" w:hAnsi="Times New Roman" w:eastAsia="Times New Roman" w:cs="Times New Roman"/>
                <w:color w:val="000000"/>
                <w:sz w:val="20"/>
                <w:szCs w:val="20"/>
                <w:lang w:val="fr-BE" w:eastAsia="fr-FR" w:bidi="ar-SA"/>
              </w:rPr>
            </w:pPr>
            <w:r>
              <w:rPr>
                <w:sz w:val="20"/>
                <w:szCs w:val="20"/>
              </w:rPr>
              <w:t>Traduire les interviews et traduire en français si nécessaire ;</w:t>
            </w:r>
          </w:p>
        </w:tc>
      </w:tr>
      <w:tr w14:paraId="410A9DB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9" w:type="dxa"/>
            <w:gridSpan w:val="3"/>
            <w:tcBorders>
              <w:top w:val="nil"/>
              <w:bottom w:val="nil"/>
              <w:right w:val="nil"/>
            </w:tcBorders>
            <w:shd w:val="clear" w:color="auto" w:fill="auto"/>
            <w:vAlign w:val="top"/>
          </w:tcPr>
          <w:p w14:paraId="56EBAB8B">
            <w:pPr>
              <w:ind w:left="0" w:leftChars="0" w:firstLine="0" w:firstLineChars="0"/>
              <w:rPr>
                <w:rFonts w:ascii="Times New Roman" w:hAnsi="Times New Roman" w:eastAsia="Times New Roman" w:cs="Times New Roman"/>
                <w:color w:val="000000"/>
                <w:sz w:val="20"/>
                <w:szCs w:val="20"/>
                <w:lang w:val="fr-BE" w:eastAsia="fr-FR" w:bidi="ar-SA"/>
              </w:rPr>
            </w:pPr>
          </w:p>
        </w:tc>
        <w:tc>
          <w:tcPr>
            <w:tcW w:w="9217" w:type="dxa"/>
            <w:gridSpan w:val="10"/>
            <w:tcBorders>
              <w:top w:val="nil"/>
              <w:left w:val="nil"/>
              <w:bottom w:val="nil"/>
            </w:tcBorders>
            <w:shd w:val="clear" w:color="auto" w:fill="auto"/>
            <w:vAlign w:val="top"/>
          </w:tcPr>
          <w:p w14:paraId="38ABD1F6">
            <w:pPr>
              <w:pStyle w:val="31"/>
              <w:numPr>
                <w:ilvl w:val="0"/>
                <w:numId w:val="2"/>
              </w:numPr>
              <w:ind w:left="455" w:leftChars="0" w:hanging="360" w:firstLineChars="0"/>
              <w:rPr>
                <w:rFonts w:ascii="Times New Roman" w:hAnsi="Times New Roman" w:eastAsia="Times New Roman" w:cs="Times New Roman"/>
                <w:color w:val="000000"/>
                <w:sz w:val="20"/>
                <w:szCs w:val="20"/>
                <w:lang w:val="fr-BE" w:eastAsia="fr-FR" w:bidi="ar-SA"/>
              </w:rPr>
            </w:pPr>
            <w:r>
              <w:rPr>
                <w:sz w:val="20"/>
                <w:szCs w:val="20"/>
                <w:lang w:val="fr-FR"/>
              </w:rPr>
              <w:t>Élaborer</w:t>
            </w:r>
            <w:r>
              <w:rPr>
                <w:sz w:val="20"/>
                <w:szCs w:val="20"/>
              </w:rPr>
              <w:t xml:space="preserve"> les résumés des interviews basés sur le modèle fourni par l’équipe technique ;</w:t>
            </w:r>
          </w:p>
        </w:tc>
      </w:tr>
      <w:tr w14:paraId="290F66C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9" w:type="dxa"/>
            <w:gridSpan w:val="3"/>
            <w:tcBorders>
              <w:top w:val="nil"/>
              <w:bottom w:val="nil"/>
              <w:right w:val="nil"/>
            </w:tcBorders>
            <w:shd w:val="clear" w:color="auto" w:fill="auto"/>
            <w:vAlign w:val="top"/>
          </w:tcPr>
          <w:p w14:paraId="1CFCA0E0">
            <w:pPr>
              <w:ind w:left="0" w:leftChars="0" w:firstLine="0" w:firstLineChars="0"/>
              <w:rPr>
                <w:rFonts w:ascii="Times New Roman" w:hAnsi="Times New Roman" w:eastAsia="Times New Roman" w:cs="Times New Roman"/>
                <w:color w:val="000000"/>
                <w:sz w:val="20"/>
                <w:szCs w:val="20"/>
                <w:lang w:val="fr-BE" w:eastAsia="fr-FR" w:bidi="ar-SA"/>
              </w:rPr>
            </w:pPr>
          </w:p>
        </w:tc>
        <w:tc>
          <w:tcPr>
            <w:tcW w:w="9217" w:type="dxa"/>
            <w:gridSpan w:val="10"/>
            <w:tcBorders>
              <w:top w:val="nil"/>
              <w:left w:val="nil"/>
              <w:bottom w:val="nil"/>
            </w:tcBorders>
            <w:shd w:val="clear" w:color="auto" w:fill="auto"/>
            <w:vAlign w:val="top"/>
          </w:tcPr>
          <w:p w14:paraId="0C19BE45">
            <w:pPr>
              <w:pStyle w:val="31"/>
              <w:numPr>
                <w:ilvl w:val="0"/>
                <w:numId w:val="2"/>
              </w:numPr>
              <w:ind w:left="455" w:leftChars="0" w:hanging="360" w:firstLineChars="0"/>
              <w:rPr>
                <w:rFonts w:ascii="Times New Roman" w:hAnsi="Times New Roman" w:eastAsia="Times New Roman" w:cs="Times New Roman"/>
                <w:color w:val="000000"/>
                <w:sz w:val="20"/>
                <w:szCs w:val="20"/>
                <w:lang w:val="fr-BE" w:eastAsia="fr-FR" w:bidi="ar-SA"/>
              </w:rPr>
            </w:pPr>
            <w:r>
              <w:rPr>
                <w:sz w:val="20"/>
                <w:szCs w:val="20"/>
              </w:rPr>
              <w:t>Suivre strictement le protocole éthique ;</w:t>
            </w:r>
          </w:p>
        </w:tc>
      </w:tr>
      <w:tr w14:paraId="153C137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9" w:type="dxa"/>
            <w:gridSpan w:val="3"/>
            <w:tcBorders>
              <w:top w:val="nil"/>
              <w:bottom w:val="nil"/>
              <w:right w:val="nil"/>
            </w:tcBorders>
            <w:shd w:val="clear" w:color="auto" w:fill="auto"/>
            <w:vAlign w:val="top"/>
          </w:tcPr>
          <w:p w14:paraId="334FF83E">
            <w:pPr>
              <w:ind w:left="0" w:leftChars="0" w:firstLine="0" w:firstLineChars="0"/>
              <w:rPr>
                <w:rFonts w:ascii="Times New Roman" w:hAnsi="Times New Roman" w:eastAsia="Times New Roman" w:cs="Times New Roman"/>
                <w:color w:val="000000"/>
                <w:sz w:val="20"/>
                <w:szCs w:val="20"/>
                <w:lang w:val="fr-BE" w:eastAsia="fr-FR" w:bidi="ar-SA"/>
              </w:rPr>
            </w:pPr>
          </w:p>
        </w:tc>
        <w:tc>
          <w:tcPr>
            <w:tcW w:w="9217" w:type="dxa"/>
            <w:gridSpan w:val="10"/>
            <w:tcBorders>
              <w:top w:val="nil"/>
              <w:left w:val="nil"/>
              <w:bottom w:val="nil"/>
            </w:tcBorders>
            <w:shd w:val="clear" w:color="auto" w:fill="auto"/>
            <w:vAlign w:val="top"/>
          </w:tcPr>
          <w:p w14:paraId="214F9552">
            <w:pPr>
              <w:pStyle w:val="31"/>
              <w:numPr>
                <w:ilvl w:val="0"/>
                <w:numId w:val="2"/>
              </w:numPr>
              <w:ind w:left="455" w:leftChars="0" w:hanging="360" w:firstLineChars="0"/>
              <w:rPr>
                <w:rFonts w:ascii="Times New Roman" w:hAnsi="Times New Roman" w:eastAsia="Times New Roman" w:cs="Times New Roman"/>
                <w:color w:val="000000"/>
                <w:sz w:val="20"/>
                <w:szCs w:val="20"/>
                <w:lang w:val="fr-BE" w:eastAsia="fr-FR" w:bidi="ar-SA"/>
              </w:rPr>
            </w:pPr>
            <w:r>
              <w:rPr>
                <w:sz w:val="20"/>
                <w:szCs w:val="20"/>
              </w:rPr>
              <w:t xml:space="preserve">Prendre part au </w:t>
            </w:r>
            <w:r>
              <w:rPr>
                <w:sz w:val="20"/>
                <w:szCs w:val="20"/>
                <w:lang w:val="fr-FR"/>
              </w:rPr>
              <w:t>débriefing</w:t>
            </w:r>
            <w:r>
              <w:rPr>
                <w:sz w:val="20"/>
                <w:szCs w:val="20"/>
              </w:rPr>
              <w:t>/</w:t>
            </w:r>
            <w:r>
              <w:rPr>
                <w:sz w:val="20"/>
                <w:szCs w:val="20"/>
                <w:lang w:val="fr-FR"/>
              </w:rPr>
              <w:t>feed-back</w:t>
            </w:r>
            <w:r>
              <w:rPr>
                <w:sz w:val="20"/>
                <w:szCs w:val="20"/>
              </w:rPr>
              <w:t xml:space="preserve"> avec le staff de l’UNICEF ;</w:t>
            </w:r>
          </w:p>
        </w:tc>
      </w:tr>
      <w:tr w14:paraId="563A439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9" w:type="dxa"/>
            <w:gridSpan w:val="3"/>
            <w:tcBorders>
              <w:top w:val="nil"/>
              <w:bottom w:val="nil"/>
              <w:right w:val="nil"/>
            </w:tcBorders>
            <w:shd w:val="clear" w:color="auto" w:fill="auto"/>
            <w:vAlign w:val="top"/>
          </w:tcPr>
          <w:p w14:paraId="709C403A">
            <w:pPr>
              <w:ind w:left="0" w:leftChars="0" w:firstLine="0" w:firstLineChars="0"/>
              <w:rPr>
                <w:rFonts w:ascii="Times New Roman" w:hAnsi="Times New Roman" w:eastAsia="Times New Roman" w:cs="Times New Roman"/>
                <w:color w:val="000000"/>
                <w:sz w:val="20"/>
                <w:szCs w:val="20"/>
                <w:lang w:val="fr-BE" w:eastAsia="fr-FR" w:bidi="ar-SA"/>
              </w:rPr>
            </w:pPr>
          </w:p>
        </w:tc>
        <w:tc>
          <w:tcPr>
            <w:tcW w:w="9217" w:type="dxa"/>
            <w:gridSpan w:val="10"/>
            <w:tcBorders>
              <w:top w:val="nil"/>
              <w:left w:val="nil"/>
              <w:bottom w:val="nil"/>
            </w:tcBorders>
            <w:shd w:val="clear" w:color="auto" w:fill="auto"/>
            <w:vAlign w:val="top"/>
          </w:tcPr>
          <w:p w14:paraId="3B170DFE">
            <w:pPr>
              <w:pStyle w:val="31"/>
              <w:numPr>
                <w:ilvl w:val="0"/>
                <w:numId w:val="2"/>
              </w:numPr>
              <w:ind w:left="455" w:leftChars="0" w:hanging="360" w:firstLineChars="0"/>
              <w:rPr>
                <w:rFonts w:ascii="Times New Roman" w:hAnsi="Times New Roman" w:eastAsia="Times New Roman" w:cs="Times New Roman"/>
                <w:color w:val="000000"/>
                <w:sz w:val="20"/>
                <w:szCs w:val="20"/>
                <w:lang w:val="fr-BE" w:eastAsia="fr-FR" w:bidi="ar-SA"/>
              </w:rPr>
            </w:pPr>
            <w:r>
              <w:rPr>
                <w:sz w:val="20"/>
                <w:szCs w:val="20"/>
              </w:rPr>
              <w:t>Transmettre les transcriptions ;</w:t>
            </w:r>
          </w:p>
        </w:tc>
      </w:tr>
      <w:tr w14:paraId="4E466D9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9" w:type="dxa"/>
            <w:gridSpan w:val="3"/>
            <w:tcBorders>
              <w:top w:val="nil"/>
              <w:bottom w:val="nil"/>
              <w:right w:val="nil"/>
            </w:tcBorders>
            <w:shd w:val="clear" w:color="auto" w:fill="auto"/>
            <w:vAlign w:val="top"/>
          </w:tcPr>
          <w:p w14:paraId="17255050">
            <w:pPr>
              <w:ind w:left="0" w:leftChars="0" w:firstLine="0" w:firstLineChars="0"/>
              <w:rPr>
                <w:rFonts w:ascii="Times New Roman" w:hAnsi="Times New Roman" w:eastAsia="Times New Roman" w:cs="Times New Roman"/>
                <w:color w:val="000000"/>
                <w:sz w:val="20"/>
                <w:szCs w:val="20"/>
                <w:lang w:val="fr-BE" w:eastAsia="fr-FR" w:bidi="ar-SA"/>
              </w:rPr>
            </w:pPr>
          </w:p>
        </w:tc>
        <w:tc>
          <w:tcPr>
            <w:tcW w:w="9217" w:type="dxa"/>
            <w:gridSpan w:val="10"/>
            <w:tcBorders>
              <w:top w:val="nil"/>
              <w:left w:val="nil"/>
              <w:bottom w:val="nil"/>
            </w:tcBorders>
            <w:shd w:val="clear" w:color="auto" w:fill="auto"/>
            <w:vAlign w:val="top"/>
          </w:tcPr>
          <w:p w14:paraId="547EDA06">
            <w:pPr>
              <w:ind w:left="0" w:leftChars="0" w:firstLine="0" w:firstLineChars="0"/>
              <w:rPr>
                <w:rFonts w:ascii="Times New Roman" w:hAnsi="Times New Roman" w:eastAsia="Times New Roman" w:cs="Times New Roman"/>
                <w:color w:val="000000"/>
                <w:sz w:val="20"/>
                <w:szCs w:val="20"/>
                <w:lang w:val="fr-BE" w:eastAsia="fr-FR" w:bidi="ar-SA"/>
              </w:rPr>
            </w:pPr>
          </w:p>
        </w:tc>
      </w:tr>
      <w:tr w14:paraId="66686A2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9" w:type="dxa"/>
            <w:gridSpan w:val="3"/>
            <w:tcBorders>
              <w:top w:val="nil"/>
              <w:bottom w:val="nil"/>
              <w:right w:val="nil"/>
            </w:tcBorders>
            <w:shd w:val="clear" w:color="auto" w:fill="auto"/>
            <w:vAlign w:val="top"/>
          </w:tcPr>
          <w:p w14:paraId="46432335">
            <w:pPr>
              <w:ind w:left="0" w:leftChars="0" w:firstLine="0" w:firstLineChars="0"/>
              <w:rPr>
                <w:rFonts w:ascii="Times New Roman" w:hAnsi="Times New Roman" w:eastAsia="Times New Roman" w:cs="Times New Roman"/>
                <w:color w:val="000000"/>
                <w:sz w:val="20"/>
                <w:szCs w:val="20"/>
                <w:lang w:val="fr-BE" w:eastAsia="fr-FR" w:bidi="ar-SA"/>
              </w:rPr>
            </w:pPr>
            <w:r>
              <w:rPr>
                <w:rFonts w:hint="default" w:cs="Times New Roman"/>
                <w:b/>
                <w:bCs/>
                <w:color w:val="000000"/>
                <w:sz w:val="20"/>
                <w:szCs w:val="20"/>
                <w:u w:val="single"/>
                <w:lang w:val="en-US" w:eastAsia="fr-FR" w:bidi="ar-SA"/>
              </w:rPr>
              <w:t>Résultats clés</w:t>
            </w:r>
          </w:p>
        </w:tc>
        <w:tc>
          <w:tcPr>
            <w:tcW w:w="9217" w:type="dxa"/>
            <w:gridSpan w:val="10"/>
            <w:tcBorders>
              <w:top w:val="nil"/>
              <w:left w:val="nil"/>
              <w:bottom w:val="nil"/>
            </w:tcBorders>
            <w:shd w:val="clear" w:color="auto" w:fill="auto"/>
            <w:vAlign w:val="top"/>
          </w:tcPr>
          <w:p w14:paraId="1D541D66">
            <w:pPr>
              <w:pStyle w:val="31"/>
              <w:numPr>
                <w:ilvl w:val="0"/>
                <w:numId w:val="2"/>
              </w:numPr>
              <w:ind w:left="455" w:leftChars="0" w:hanging="360" w:firstLineChars="0"/>
              <w:rPr>
                <w:rFonts w:hint="default" w:ascii="Times New Roman" w:hAnsi="Times New Roman" w:eastAsia="Times New Roman" w:cs="Times New Roman"/>
                <w:color w:val="000000"/>
                <w:sz w:val="20"/>
                <w:szCs w:val="20"/>
                <w:lang w:val="en-US" w:eastAsia="fr-FR" w:bidi="ar-SA"/>
              </w:rPr>
            </w:pPr>
            <w:r>
              <w:rPr>
                <w:rFonts w:hint="default"/>
                <w:b w:val="0"/>
                <w:bCs w:val="0"/>
                <w:sz w:val="20"/>
                <w:szCs w:val="20"/>
                <w:lang w:val="fr-FR"/>
              </w:rPr>
              <w:t xml:space="preserve">Nombres des interviews individuels menés avec les autorités locales et transcrits : </w:t>
            </w:r>
            <w:r>
              <w:rPr>
                <w:rFonts w:hint="default"/>
                <w:b/>
                <w:bCs/>
                <w:sz w:val="20"/>
                <w:szCs w:val="20"/>
                <w:lang w:val="fr-FR"/>
              </w:rPr>
              <w:t>8</w:t>
            </w:r>
            <w:r>
              <w:rPr>
                <w:rFonts w:hint="default"/>
                <w:b w:val="0"/>
                <w:bCs w:val="0"/>
                <w:sz w:val="20"/>
                <w:szCs w:val="20"/>
                <w:lang w:val="fr-FR"/>
              </w:rPr>
              <w:t xml:space="preserve"> et Nombre de focus groups organisés et transcrits : </w:t>
            </w:r>
            <w:r>
              <w:rPr>
                <w:rFonts w:hint="default"/>
                <w:b/>
                <w:bCs/>
                <w:sz w:val="20"/>
                <w:szCs w:val="20"/>
                <w:lang w:val="fr-FR"/>
              </w:rPr>
              <w:t>6</w:t>
            </w:r>
          </w:p>
        </w:tc>
      </w:tr>
      <w:tr w14:paraId="165A15A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9" w:type="dxa"/>
            <w:gridSpan w:val="3"/>
            <w:tcBorders>
              <w:top w:val="nil"/>
              <w:bottom w:val="nil"/>
              <w:right w:val="nil"/>
            </w:tcBorders>
            <w:shd w:val="clear" w:color="auto" w:fill="auto"/>
            <w:vAlign w:val="top"/>
          </w:tcPr>
          <w:p w14:paraId="434C02CE">
            <w:pPr>
              <w:ind w:left="0" w:leftChars="0" w:firstLine="0" w:firstLineChars="0"/>
              <w:rPr>
                <w:rFonts w:ascii="Times New Roman" w:hAnsi="Times New Roman" w:eastAsia="Times New Roman" w:cs="Times New Roman"/>
                <w:color w:val="000000"/>
                <w:sz w:val="20"/>
                <w:szCs w:val="20"/>
                <w:lang w:val="fr-BE" w:eastAsia="fr-FR" w:bidi="ar-SA"/>
              </w:rPr>
            </w:pPr>
          </w:p>
        </w:tc>
        <w:tc>
          <w:tcPr>
            <w:tcW w:w="9217" w:type="dxa"/>
            <w:gridSpan w:val="10"/>
            <w:tcBorders>
              <w:top w:val="nil"/>
              <w:left w:val="nil"/>
              <w:bottom w:val="nil"/>
            </w:tcBorders>
            <w:shd w:val="clear" w:color="auto" w:fill="auto"/>
            <w:vAlign w:val="top"/>
          </w:tcPr>
          <w:p w14:paraId="794FE8AA">
            <w:pPr>
              <w:pStyle w:val="31"/>
              <w:numPr>
                <w:ilvl w:val="0"/>
                <w:numId w:val="0"/>
              </w:numPr>
              <w:rPr>
                <w:rFonts w:ascii="Times New Roman" w:hAnsi="Times New Roman" w:eastAsia="Times New Roman" w:cs="Times New Roman"/>
                <w:color w:val="000000"/>
                <w:sz w:val="20"/>
                <w:szCs w:val="20"/>
                <w:lang w:val="fr-BE" w:eastAsia="fr-FR" w:bidi="ar-SA"/>
              </w:rPr>
            </w:pPr>
          </w:p>
        </w:tc>
      </w:tr>
      <w:tr w14:paraId="4E3BB18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top w:val="nil"/>
              <w:bottom w:val="nil"/>
            </w:tcBorders>
          </w:tcPr>
          <w:p w14:paraId="0BE0E847">
            <w:pPr>
              <w:ind w:left="0" w:firstLine="0"/>
              <w:rPr>
                <w:b/>
                <w:bCs/>
                <w:sz w:val="20"/>
                <w:szCs w:val="20"/>
                <w:u w:val="single"/>
              </w:rPr>
            </w:pPr>
            <w:r>
              <w:rPr>
                <w:b/>
                <w:bCs/>
                <w:sz w:val="20"/>
                <w:szCs w:val="20"/>
                <w:u w:val="single"/>
              </w:rPr>
              <w:t>EDUCATION</w:t>
            </w:r>
          </w:p>
        </w:tc>
      </w:tr>
      <w:tr w14:paraId="1860B16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9" w:type="dxa"/>
            <w:gridSpan w:val="3"/>
            <w:tcBorders>
              <w:top w:val="nil"/>
              <w:bottom w:val="nil"/>
              <w:right w:val="nil"/>
            </w:tcBorders>
          </w:tcPr>
          <w:p w14:paraId="63174C2E">
            <w:pPr>
              <w:ind w:left="0" w:firstLine="0"/>
              <w:rPr>
                <w:sz w:val="20"/>
                <w:szCs w:val="20"/>
              </w:rPr>
            </w:pPr>
            <w:r>
              <w:rPr>
                <w:sz w:val="20"/>
                <w:szCs w:val="20"/>
              </w:rPr>
              <w:t>Oct 2020</w:t>
            </w:r>
          </w:p>
        </w:tc>
        <w:tc>
          <w:tcPr>
            <w:tcW w:w="9217" w:type="dxa"/>
            <w:gridSpan w:val="10"/>
            <w:tcBorders>
              <w:top w:val="nil"/>
              <w:left w:val="nil"/>
              <w:bottom w:val="nil"/>
            </w:tcBorders>
          </w:tcPr>
          <w:p w14:paraId="0FD27860">
            <w:pPr>
              <w:ind w:left="0" w:firstLine="0"/>
              <w:rPr>
                <w:sz w:val="20"/>
                <w:szCs w:val="20"/>
              </w:rPr>
            </w:pPr>
            <w:r>
              <w:rPr>
                <w:sz w:val="20"/>
                <w:szCs w:val="20"/>
              </w:rPr>
              <w:t>: Master en Démographie, Institut de Formation et de Recherche Démographiques, Université de Yaoundé II SOA, Cameroun</w:t>
            </w:r>
          </w:p>
        </w:tc>
      </w:tr>
      <w:tr w14:paraId="4BADCBA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9" w:type="dxa"/>
            <w:gridSpan w:val="3"/>
            <w:tcBorders>
              <w:top w:val="nil"/>
              <w:bottom w:val="nil"/>
              <w:right w:val="nil"/>
            </w:tcBorders>
          </w:tcPr>
          <w:p w14:paraId="50835F10">
            <w:pPr>
              <w:ind w:left="0" w:firstLine="0"/>
              <w:rPr>
                <w:sz w:val="20"/>
                <w:szCs w:val="20"/>
              </w:rPr>
            </w:pPr>
            <w:r>
              <w:rPr>
                <w:sz w:val="20"/>
                <w:szCs w:val="20"/>
              </w:rPr>
              <w:t>Avril 2017</w:t>
            </w:r>
          </w:p>
        </w:tc>
        <w:tc>
          <w:tcPr>
            <w:tcW w:w="9217" w:type="dxa"/>
            <w:gridSpan w:val="10"/>
            <w:tcBorders>
              <w:top w:val="nil"/>
              <w:left w:val="nil"/>
              <w:bottom w:val="nil"/>
            </w:tcBorders>
          </w:tcPr>
          <w:p w14:paraId="5AE2D90E">
            <w:pPr>
              <w:ind w:left="0" w:firstLine="0"/>
              <w:rPr>
                <w:sz w:val="20"/>
                <w:szCs w:val="20"/>
              </w:rPr>
            </w:pPr>
            <w:r>
              <w:rPr>
                <w:sz w:val="20"/>
                <w:szCs w:val="20"/>
              </w:rPr>
              <w:t>: Bac+5 en Economie mathématique, Université de Kinshasa, RD Congo</w:t>
            </w:r>
          </w:p>
        </w:tc>
      </w:tr>
      <w:tr w14:paraId="1E01F55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9" w:type="dxa"/>
            <w:gridSpan w:val="3"/>
            <w:tcBorders>
              <w:top w:val="nil"/>
              <w:bottom w:val="nil"/>
              <w:right w:val="nil"/>
            </w:tcBorders>
          </w:tcPr>
          <w:p w14:paraId="656B5A4D">
            <w:pPr>
              <w:ind w:left="0" w:firstLine="0"/>
              <w:rPr>
                <w:sz w:val="20"/>
                <w:szCs w:val="20"/>
              </w:rPr>
            </w:pPr>
            <w:r>
              <w:rPr>
                <w:sz w:val="20"/>
                <w:szCs w:val="20"/>
              </w:rPr>
              <w:t>Juil. 2011</w:t>
            </w:r>
          </w:p>
        </w:tc>
        <w:tc>
          <w:tcPr>
            <w:tcW w:w="9217" w:type="dxa"/>
            <w:gridSpan w:val="10"/>
            <w:tcBorders>
              <w:top w:val="nil"/>
              <w:left w:val="nil"/>
              <w:bottom w:val="nil"/>
            </w:tcBorders>
          </w:tcPr>
          <w:p w14:paraId="62742D7D">
            <w:pPr>
              <w:ind w:left="0" w:firstLine="0"/>
              <w:rPr>
                <w:sz w:val="20"/>
                <w:szCs w:val="20"/>
              </w:rPr>
            </w:pPr>
            <w:r>
              <w:rPr>
                <w:sz w:val="20"/>
                <w:szCs w:val="20"/>
              </w:rPr>
              <w:t>: Diplômé d’Etat en Techniques Commerciale et Administrative, Notre Dame D’Afrique, RD Congo.</w:t>
            </w:r>
          </w:p>
        </w:tc>
      </w:tr>
      <w:tr w14:paraId="240D020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165" w:type="dxa"/>
            <w:gridSpan w:val="9"/>
            <w:tcBorders>
              <w:top w:val="nil"/>
              <w:bottom w:val="nil"/>
              <w:right w:val="nil"/>
            </w:tcBorders>
          </w:tcPr>
          <w:p w14:paraId="547F0A1F">
            <w:pPr>
              <w:ind w:left="0" w:firstLine="0"/>
              <w:rPr>
                <w:sz w:val="20"/>
                <w:szCs w:val="20"/>
              </w:rPr>
            </w:pPr>
          </w:p>
        </w:tc>
        <w:tc>
          <w:tcPr>
            <w:tcW w:w="8581" w:type="dxa"/>
            <w:gridSpan w:val="4"/>
            <w:tcBorders>
              <w:top w:val="nil"/>
              <w:left w:val="nil"/>
              <w:bottom w:val="nil"/>
            </w:tcBorders>
          </w:tcPr>
          <w:p w14:paraId="36344F65">
            <w:pPr>
              <w:ind w:left="0"/>
              <w:rPr>
                <w:sz w:val="20"/>
                <w:szCs w:val="20"/>
              </w:rPr>
            </w:pPr>
          </w:p>
        </w:tc>
      </w:tr>
      <w:tr w14:paraId="7CC2DF1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165" w:type="dxa"/>
            <w:gridSpan w:val="9"/>
            <w:tcBorders>
              <w:top w:val="nil"/>
              <w:bottom w:val="nil"/>
              <w:right w:val="nil"/>
            </w:tcBorders>
          </w:tcPr>
          <w:p w14:paraId="408E3027">
            <w:pPr>
              <w:ind w:left="0" w:firstLine="0"/>
              <w:rPr>
                <w:sz w:val="20"/>
                <w:szCs w:val="20"/>
              </w:rPr>
            </w:pPr>
          </w:p>
        </w:tc>
        <w:tc>
          <w:tcPr>
            <w:tcW w:w="8581" w:type="dxa"/>
            <w:gridSpan w:val="4"/>
            <w:tcBorders>
              <w:top w:val="nil"/>
              <w:left w:val="nil"/>
              <w:bottom w:val="nil"/>
            </w:tcBorders>
          </w:tcPr>
          <w:p w14:paraId="08616789">
            <w:pPr>
              <w:ind w:left="0"/>
              <w:rPr>
                <w:sz w:val="20"/>
                <w:szCs w:val="20"/>
              </w:rPr>
            </w:pPr>
          </w:p>
        </w:tc>
      </w:tr>
      <w:tr w14:paraId="1B487D4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165" w:type="dxa"/>
            <w:gridSpan w:val="9"/>
            <w:tcBorders>
              <w:top w:val="nil"/>
              <w:bottom w:val="nil"/>
              <w:right w:val="nil"/>
            </w:tcBorders>
          </w:tcPr>
          <w:p w14:paraId="76F30BE3">
            <w:pPr>
              <w:ind w:left="0" w:firstLine="0"/>
              <w:rPr>
                <w:sz w:val="20"/>
                <w:szCs w:val="20"/>
              </w:rPr>
            </w:pPr>
          </w:p>
        </w:tc>
        <w:tc>
          <w:tcPr>
            <w:tcW w:w="8581" w:type="dxa"/>
            <w:gridSpan w:val="4"/>
            <w:tcBorders>
              <w:top w:val="nil"/>
              <w:left w:val="nil"/>
              <w:bottom w:val="nil"/>
            </w:tcBorders>
          </w:tcPr>
          <w:p w14:paraId="5C822622">
            <w:pPr>
              <w:ind w:left="0"/>
              <w:rPr>
                <w:sz w:val="20"/>
                <w:szCs w:val="20"/>
              </w:rPr>
            </w:pPr>
          </w:p>
        </w:tc>
      </w:tr>
      <w:tr w14:paraId="1D8F5A5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top w:val="nil"/>
              <w:bottom w:val="nil"/>
            </w:tcBorders>
          </w:tcPr>
          <w:p w14:paraId="44737D01">
            <w:pPr>
              <w:ind w:left="0" w:firstLine="0"/>
              <w:rPr>
                <w:b/>
                <w:bCs/>
                <w:sz w:val="20"/>
                <w:szCs w:val="20"/>
                <w:u w:val="single"/>
              </w:rPr>
            </w:pPr>
            <w:r>
              <w:rPr>
                <w:b/>
                <w:bCs/>
                <w:sz w:val="20"/>
                <w:szCs w:val="20"/>
                <w:u w:val="single"/>
              </w:rPr>
              <w:t>FORMATIONS PROFESSIONNELLES</w:t>
            </w:r>
          </w:p>
        </w:tc>
      </w:tr>
      <w:tr w14:paraId="0D00E17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46" w:type="dxa"/>
            <w:gridSpan w:val="10"/>
            <w:tcBorders>
              <w:top w:val="nil"/>
              <w:bottom w:val="nil"/>
              <w:right w:val="nil"/>
            </w:tcBorders>
          </w:tcPr>
          <w:p w14:paraId="1F8A9B2C">
            <w:pPr>
              <w:ind w:left="0" w:firstLine="0"/>
              <w:rPr>
                <w:sz w:val="20"/>
                <w:szCs w:val="20"/>
              </w:rPr>
            </w:pPr>
          </w:p>
        </w:tc>
        <w:tc>
          <w:tcPr>
            <w:tcW w:w="8200" w:type="dxa"/>
            <w:gridSpan w:val="3"/>
            <w:tcBorders>
              <w:top w:val="nil"/>
              <w:left w:val="nil"/>
              <w:bottom w:val="nil"/>
            </w:tcBorders>
          </w:tcPr>
          <w:p w14:paraId="236FA45A">
            <w:pPr>
              <w:ind w:left="0"/>
              <w:rPr>
                <w:sz w:val="20"/>
                <w:szCs w:val="20"/>
              </w:rPr>
            </w:pPr>
          </w:p>
        </w:tc>
      </w:tr>
      <w:tr w14:paraId="7A45EFB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00" w:type="dxa"/>
            <w:tcBorders>
              <w:top w:val="nil"/>
              <w:bottom w:val="nil"/>
              <w:right w:val="nil"/>
            </w:tcBorders>
          </w:tcPr>
          <w:p w14:paraId="75D68B16">
            <w:pPr>
              <w:ind w:left="0" w:firstLine="0"/>
              <w:rPr>
                <w:rFonts w:hint="default" w:ascii="Times New Roman" w:hAnsi="Times New Roman" w:cs="Times New Roman"/>
                <w:sz w:val="20"/>
                <w:szCs w:val="20"/>
                <w:highlight w:val="yellow"/>
              </w:rPr>
            </w:pPr>
            <w:r>
              <w:rPr>
                <w:rFonts w:hint="default" w:ascii="Times New Roman" w:hAnsi="Times New Roman" w:cs="Times New Roman"/>
                <w:sz w:val="20"/>
                <w:szCs w:val="20"/>
              </w:rPr>
              <w:t>Juin 2023</w:t>
            </w:r>
          </w:p>
        </w:tc>
        <w:tc>
          <w:tcPr>
            <w:tcW w:w="9546" w:type="dxa"/>
            <w:gridSpan w:val="12"/>
            <w:tcBorders>
              <w:top w:val="nil"/>
              <w:left w:val="nil"/>
              <w:bottom w:val="nil"/>
            </w:tcBorders>
          </w:tcPr>
          <w:p w14:paraId="42A2CAAC">
            <w:pPr>
              <w:ind w:left="0"/>
              <w:rPr>
                <w:sz w:val="20"/>
                <w:szCs w:val="20"/>
                <w:highlight w:val="yellow"/>
              </w:rPr>
            </w:pPr>
            <w:r>
              <w:rPr>
                <w:sz w:val="20"/>
                <w:szCs w:val="20"/>
              </w:rPr>
              <w:t>: L'utilisation de données probantes pour éclairer l'élaboration des politiques, Organisé par OASIS Sahel, PHERI et IASP, Du 29 mai au 2 juin 2023.</w:t>
            </w:r>
          </w:p>
        </w:tc>
      </w:tr>
      <w:tr w14:paraId="07DD2CA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00" w:type="dxa"/>
            <w:tcBorders>
              <w:top w:val="nil"/>
              <w:bottom w:val="nil"/>
              <w:right w:val="nil"/>
            </w:tcBorders>
          </w:tcPr>
          <w:p w14:paraId="680B1BE5">
            <w:pPr>
              <w:ind w:left="0" w:firstLine="0"/>
              <w:rPr>
                <w:rFonts w:hint="default" w:ascii="Times New Roman" w:hAnsi="Times New Roman" w:cs="Times New Roman"/>
                <w:sz w:val="20"/>
                <w:szCs w:val="20"/>
                <w:highlight w:val="yellow"/>
              </w:rPr>
            </w:pPr>
            <w:r>
              <w:rPr>
                <w:rFonts w:hint="default" w:ascii="Times New Roman" w:hAnsi="Times New Roman" w:cs="Times New Roman"/>
                <w:sz w:val="20"/>
                <w:szCs w:val="20"/>
              </w:rPr>
              <w:t>Sept 2022</w:t>
            </w:r>
          </w:p>
        </w:tc>
        <w:tc>
          <w:tcPr>
            <w:tcW w:w="9546" w:type="dxa"/>
            <w:gridSpan w:val="12"/>
            <w:tcBorders>
              <w:top w:val="nil"/>
              <w:left w:val="nil"/>
              <w:bottom w:val="nil"/>
            </w:tcBorders>
          </w:tcPr>
          <w:p w14:paraId="0D3A1250">
            <w:pPr>
              <w:ind w:left="0"/>
              <w:rPr>
                <w:sz w:val="20"/>
                <w:szCs w:val="20"/>
                <w:highlight w:val="yellow"/>
              </w:rPr>
            </w:pPr>
            <w:r>
              <w:rPr>
                <w:sz w:val="20"/>
                <w:szCs w:val="20"/>
              </w:rPr>
              <w:t>: Atelier de renforcement des capacités sur la collecte, l'analyse et l'utilisation de données sur la violence à l'égard des femmes et des filles, la violence fondée sur le genre et les pratiques préjudiciables, organisé par UNFPA et APHRC, du 19 au 23 Septembre 2022 à Saly (Sénégal)</w:t>
            </w:r>
          </w:p>
        </w:tc>
      </w:tr>
      <w:tr w14:paraId="28D33AC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00" w:type="dxa"/>
            <w:tcBorders>
              <w:top w:val="nil"/>
              <w:bottom w:val="nil"/>
              <w:right w:val="nil"/>
            </w:tcBorders>
          </w:tcPr>
          <w:p w14:paraId="4B07C9BB">
            <w:pPr>
              <w:ind w:left="0" w:firstLine="0"/>
              <w:rPr>
                <w:rFonts w:hint="default" w:ascii="Times New Roman" w:hAnsi="Times New Roman" w:cs="Times New Roman"/>
                <w:sz w:val="20"/>
                <w:szCs w:val="20"/>
                <w:highlight w:val="yellow"/>
              </w:rPr>
            </w:pPr>
            <w:r>
              <w:rPr>
                <w:rFonts w:hint="default" w:ascii="Times New Roman" w:hAnsi="Times New Roman" w:cs="Times New Roman"/>
                <w:sz w:val="20"/>
                <w:szCs w:val="20"/>
              </w:rPr>
              <w:t>Sept 2022</w:t>
            </w:r>
          </w:p>
        </w:tc>
        <w:tc>
          <w:tcPr>
            <w:tcW w:w="9546" w:type="dxa"/>
            <w:gridSpan w:val="12"/>
            <w:tcBorders>
              <w:top w:val="nil"/>
              <w:left w:val="nil"/>
              <w:bottom w:val="nil"/>
            </w:tcBorders>
          </w:tcPr>
          <w:p w14:paraId="04D2DF75">
            <w:pPr>
              <w:ind w:left="0"/>
              <w:rPr>
                <w:sz w:val="20"/>
                <w:szCs w:val="20"/>
                <w:highlight w:val="yellow"/>
              </w:rPr>
            </w:pPr>
            <w:r>
              <w:rPr>
                <w:sz w:val="20"/>
                <w:szCs w:val="20"/>
              </w:rPr>
              <w:t>: Statistiques sur les migrations : Données sur les diasporas pour l'élaboration de politiques fondées sur des données probantes, organisé par STATAFRIC et IOM, du 12 au 14 Septembre 2022 en Tunis (Tunisie)</w:t>
            </w:r>
          </w:p>
        </w:tc>
      </w:tr>
      <w:tr w14:paraId="1FB1032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00" w:type="dxa"/>
            <w:tcBorders>
              <w:top w:val="nil"/>
              <w:bottom w:val="nil"/>
              <w:right w:val="nil"/>
            </w:tcBorders>
          </w:tcPr>
          <w:p w14:paraId="4A82FC19">
            <w:pPr>
              <w:ind w:left="0" w:firstLine="0"/>
              <w:rPr>
                <w:rFonts w:hint="default" w:ascii="Times New Roman" w:hAnsi="Times New Roman" w:cs="Times New Roman"/>
                <w:sz w:val="20"/>
                <w:szCs w:val="20"/>
                <w:highlight w:val="yellow"/>
              </w:rPr>
            </w:pPr>
            <w:r>
              <w:rPr>
                <w:rFonts w:hint="default" w:ascii="Times New Roman" w:hAnsi="Times New Roman" w:cs="Times New Roman"/>
                <w:sz w:val="20"/>
                <w:szCs w:val="20"/>
              </w:rPr>
              <w:t>Juin 2022</w:t>
            </w:r>
          </w:p>
        </w:tc>
        <w:tc>
          <w:tcPr>
            <w:tcW w:w="9546" w:type="dxa"/>
            <w:gridSpan w:val="12"/>
            <w:tcBorders>
              <w:top w:val="nil"/>
              <w:left w:val="nil"/>
              <w:bottom w:val="nil"/>
            </w:tcBorders>
          </w:tcPr>
          <w:p w14:paraId="1E0E2513">
            <w:pPr>
              <w:ind w:left="0"/>
              <w:rPr>
                <w:sz w:val="20"/>
                <w:szCs w:val="20"/>
                <w:highlight w:val="yellow"/>
              </w:rPr>
            </w:pPr>
            <w:r>
              <w:rPr>
                <w:sz w:val="20"/>
                <w:szCs w:val="20"/>
              </w:rPr>
              <w:t>: Normes et lignes directrices de la classification internationale de la traite des personnes Données administratives, organisé par l’IOM, du 20 au 23 Juin 2022, à Mochi (Tanzanie)</w:t>
            </w:r>
          </w:p>
        </w:tc>
      </w:tr>
      <w:tr w14:paraId="1B7D161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00" w:type="dxa"/>
            <w:tcBorders>
              <w:top w:val="nil"/>
              <w:bottom w:val="nil"/>
              <w:right w:val="nil"/>
            </w:tcBorders>
          </w:tcPr>
          <w:p w14:paraId="64D299F3">
            <w:pPr>
              <w:ind w:left="0" w:firstLine="0"/>
              <w:rPr>
                <w:rFonts w:hint="default" w:ascii="Times New Roman" w:hAnsi="Times New Roman" w:cs="Times New Roman"/>
                <w:sz w:val="20"/>
                <w:szCs w:val="20"/>
                <w:highlight w:val="yellow"/>
              </w:rPr>
            </w:pPr>
            <w:r>
              <w:rPr>
                <w:rFonts w:hint="default" w:ascii="Times New Roman" w:hAnsi="Times New Roman" w:cs="Times New Roman"/>
                <w:sz w:val="20"/>
                <w:szCs w:val="20"/>
              </w:rPr>
              <w:t>Avril 2022</w:t>
            </w:r>
          </w:p>
        </w:tc>
        <w:tc>
          <w:tcPr>
            <w:tcW w:w="9546" w:type="dxa"/>
            <w:gridSpan w:val="12"/>
            <w:tcBorders>
              <w:top w:val="nil"/>
              <w:left w:val="nil"/>
              <w:bottom w:val="nil"/>
            </w:tcBorders>
          </w:tcPr>
          <w:p w14:paraId="7E68F49D">
            <w:pPr>
              <w:ind w:left="0"/>
              <w:rPr>
                <w:sz w:val="20"/>
                <w:szCs w:val="20"/>
                <w:highlight w:val="yellow"/>
              </w:rPr>
            </w:pPr>
            <w:r>
              <w:rPr>
                <w:sz w:val="20"/>
                <w:szCs w:val="20"/>
              </w:rPr>
              <w:t>: Système d'informations géographiques (SIG), organisé par l’INPP, Janvier à avril 2022, Kinshasa (RDC) ;</w:t>
            </w:r>
          </w:p>
        </w:tc>
      </w:tr>
      <w:tr w14:paraId="74E3CC8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00" w:type="dxa"/>
            <w:tcBorders>
              <w:top w:val="nil"/>
              <w:bottom w:val="nil"/>
              <w:right w:val="nil"/>
            </w:tcBorders>
          </w:tcPr>
          <w:p w14:paraId="28C5F961">
            <w:pPr>
              <w:ind w:left="0" w:firstLine="0"/>
              <w:rPr>
                <w:rFonts w:hint="default" w:ascii="Times New Roman" w:hAnsi="Times New Roman" w:cs="Times New Roman"/>
                <w:sz w:val="20"/>
                <w:szCs w:val="20"/>
                <w:highlight w:val="yellow"/>
              </w:rPr>
            </w:pPr>
            <w:r>
              <w:rPr>
                <w:rFonts w:hint="default" w:ascii="Times New Roman" w:hAnsi="Times New Roman" w:cs="Times New Roman"/>
                <w:sz w:val="20"/>
                <w:szCs w:val="20"/>
              </w:rPr>
              <w:t>Mars 2022</w:t>
            </w:r>
          </w:p>
        </w:tc>
        <w:tc>
          <w:tcPr>
            <w:tcW w:w="9546" w:type="dxa"/>
            <w:gridSpan w:val="12"/>
            <w:tcBorders>
              <w:top w:val="nil"/>
              <w:left w:val="nil"/>
              <w:bottom w:val="nil"/>
            </w:tcBorders>
          </w:tcPr>
          <w:p w14:paraId="4DFCC379">
            <w:pPr>
              <w:ind w:left="0"/>
              <w:rPr>
                <w:sz w:val="20"/>
                <w:szCs w:val="20"/>
                <w:highlight w:val="yellow"/>
              </w:rPr>
            </w:pPr>
            <w:r>
              <w:rPr>
                <w:sz w:val="20"/>
                <w:szCs w:val="20"/>
              </w:rPr>
              <w:t>: Gridded sampling, Organisé par RIPS et AFIDEP, du 18 au 27 mars à Accra (Ghana)</w:t>
            </w:r>
          </w:p>
        </w:tc>
      </w:tr>
      <w:tr w14:paraId="546F284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00" w:type="dxa"/>
            <w:tcBorders>
              <w:top w:val="nil"/>
              <w:bottom w:val="nil"/>
              <w:right w:val="nil"/>
            </w:tcBorders>
          </w:tcPr>
          <w:p w14:paraId="622938A5">
            <w:pPr>
              <w:ind w:left="0" w:firstLine="0"/>
              <w:rPr>
                <w:rFonts w:hint="default" w:ascii="Times New Roman" w:hAnsi="Times New Roman" w:cs="Times New Roman"/>
                <w:sz w:val="20"/>
                <w:szCs w:val="20"/>
                <w:highlight w:val="yellow"/>
              </w:rPr>
            </w:pPr>
            <w:r>
              <w:rPr>
                <w:rFonts w:hint="default" w:ascii="Times New Roman" w:hAnsi="Times New Roman" w:cs="Times New Roman"/>
                <w:sz w:val="20"/>
                <w:szCs w:val="20"/>
              </w:rPr>
              <w:t>Oct 2020</w:t>
            </w:r>
          </w:p>
        </w:tc>
        <w:tc>
          <w:tcPr>
            <w:tcW w:w="9546" w:type="dxa"/>
            <w:gridSpan w:val="12"/>
            <w:tcBorders>
              <w:top w:val="nil"/>
              <w:left w:val="nil"/>
              <w:bottom w:val="nil"/>
            </w:tcBorders>
          </w:tcPr>
          <w:p w14:paraId="626EEC61">
            <w:pPr>
              <w:ind w:left="0"/>
              <w:rPr>
                <w:sz w:val="20"/>
                <w:szCs w:val="20"/>
                <w:highlight w:val="yellow"/>
                <w:lang w:val="en-US"/>
              </w:rPr>
            </w:pPr>
            <w:r>
              <w:rPr>
                <w:sz w:val="20"/>
                <w:szCs w:val="20"/>
                <w:lang w:val="en-US"/>
              </w:rPr>
              <w:t>: Integrated Management Information System (IMIS), organisé par l’IFORD, Yaounde (Cameroon)</w:t>
            </w:r>
          </w:p>
        </w:tc>
      </w:tr>
      <w:tr w14:paraId="6FC6FFE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00" w:type="dxa"/>
            <w:tcBorders>
              <w:top w:val="nil"/>
              <w:bottom w:val="nil"/>
              <w:right w:val="nil"/>
            </w:tcBorders>
          </w:tcPr>
          <w:p w14:paraId="4769A408">
            <w:pPr>
              <w:ind w:left="0" w:firstLine="0"/>
              <w:rPr>
                <w:rFonts w:hint="default" w:ascii="Times New Roman" w:hAnsi="Times New Roman" w:cs="Times New Roman"/>
                <w:sz w:val="20"/>
                <w:szCs w:val="20"/>
                <w:highlight w:val="yellow"/>
              </w:rPr>
            </w:pPr>
            <w:r>
              <w:rPr>
                <w:rFonts w:hint="default" w:ascii="Times New Roman" w:hAnsi="Times New Roman" w:cs="Times New Roman"/>
                <w:sz w:val="20"/>
                <w:szCs w:val="20"/>
              </w:rPr>
              <w:t>Juil 2016</w:t>
            </w:r>
          </w:p>
        </w:tc>
        <w:tc>
          <w:tcPr>
            <w:tcW w:w="9546" w:type="dxa"/>
            <w:gridSpan w:val="12"/>
            <w:tcBorders>
              <w:top w:val="nil"/>
              <w:left w:val="nil"/>
              <w:bottom w:val="nil"/>
            </w:tcBorders>
          </w:tcPr>
          <w:p w14:paraId="3AC69821">
            <w:pPr>
              <w:ind w:left="0"/>
              <w:rPr>
                <w:sz w:val="20"/>
                <w:szCs w:val="20"/>
                <w:highlight w:val="yellow"/>
              </w:rPr>
            </w:pPr>
            <w:r>
              <w:rPr>
                <w:sz w:val="20"/>
                <w:szCs w:val="20"/>
              </w:rPr>
              <w:t>: Sexualité, Leadership et Développement, Organisé par Action Health Incorporated Center, du 8 au 23 2016 à Lagos (Nigeria)</w:t>
            </w:r>
          </w:p>
        </w:tc>
      </w:tr>
      <w:tr w14:paraId="6C4F63F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00" w:type="dxa"/>
            <w:tcBorders>
              <w:top w:val="nil"/>
              <w:bottom w:val="nil"/>
              <w:right w:val="nil"/>
            </w:tcBorders>
          </w:tcPr>
          <w:p w14:paraId="4055346A">
            <w:pPr>
              <w:ind w:left="0" w:firstLine="0"/>
              <w:rPr>
                <w:rFonts w:hint="default" w:ascii="Times New Roman" w:hAnsi="Times New Roman" w:cs="Times New Roman"/>
                <w:sz w:val="20"/>
                <w:szCs w:val="20"/>
                <w:highlight w:val="yellow"/>
              </w:rPr>
            </w:pPr>
            <w:r>
              <w:rPr>
                <w:rFonts w:hint="default" w:ascii="Times New Roman" w:hAnsi="Times New Roman" w:cs="Times New Roman"/>
                <w:sz w:val="20"/>
                <w:szCs w:val="20"/>
              </w:rPr>
              <w:t>Oct 2016</w:t>
            </w:r>
          </w:p>
        </w:tc>
        <w:tc>
          <w:tcPr>
            <w:tcW w:w="9546" w:type="dxa"/>
            <w:gridSpan w:val="12"/>
            <w:tcBorders>
              <w:top w:val="nil"/>
              <w:left w:val="nil"/>
              <w:bottom w:val="nil"/>
            </w:tcBorders>
          </w:tcPr>
          <w:p w14:paraId="1FC8902A">
            <w:pPr>
              <w:ind w:left="0"/>
              <w:rPr>
                <w:sz w:val="20"/>
                <w:szCs w:val="20"/>
                <w:highlight w:val="yellow"/>
              </w:rPr>
            </w:pPr>
            <w:r>
              <w:rPr>
                <w:sz w:val="20"/>
                <w:szCs w:val="20"/>
              </w:rPr>
              <w:t>: Utilisation des médias sociaux pour le changement de comportement, organié par l’ONUSIDA, Kinshasa (RDC)</w:t>
            </w:r>
          </w:p>
        </w:tc>
      </w:tr>
      <w:tr w14:paraId="43902E8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00" w:type="dxa"/>
            <w:tcBorders>
              <w:top w:val="nil"/>
              <w:bottom w:val="nil"/>
              <w:right w:val="nil"/>
            </w:tcBorders>
          </w:tcPr>
          <w:p w14:paraId="3CB9CF5F">
            <w:pPr>
              <w:ind w:left="0" w:firstLine="0"/>
              <w:rPr>
                <w:rFonts w:hint="default" w:ascii="Times New Roman" w:hAnsi="Times New Roman" w:cs="Times New Roman"/>
                <w:sz w:val="20"/>
                <w:szCs w:val="20"/>
                <w:highlight w:val="yellow"/>
              </w:rPr>
            </w:pPr>
            <w:r>
              <w:rPr>
                <w:rFonts w:hint="default" w:ascii="Times New Roman" w:hAnsi="Times New Roman" w:cs="Times New Roman"/>
                <w:sz w:val="20"/>
                <w:szCs w:val="20"/>
              </w:rPr>
              <w:t>Avril 2015</w:t>
            </w:r>
          </w:p>
        </w:tc>
        <w:tc>
          <w:tcPr>
            <w:tcW w:w="9546" w:type="dxa"/>
            <w:gridSpan w:val="12"/>
            <w:tcBorders>
              <w:top w:val="nil"/>
              <w:left w:val="nil"/>
              <w:bottom w:val="nil"/>
            </w:tcBorders>
          </w:tcPr>
          <w:p w14:paraId="3F55399E">
            <w:pPr>
              <w:ind w:left="0"/>
              <w:rPr>
                <w:sz w:val="20"/>
                <w:szCs w:val="20"/>
                <w:highlight w:val="yellow"/>
              </w:rPr>
            </w:pPr>
            <w:r>
              <w:rPr>
                <w:sz w:val="20"/>
                <w:szCs w:val="20"/>
              </w:rPr>
              <w:t>: Médias sociaux et la planning familial, organisé par UNFPA, Kinshasa (RDC) ;</w:t>
            </w:r>
          </w:p>
        </w:tc>
      </w:tr>
      <w:tr w14:paraId="7DC7BBA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00" w:type="dxa"/>
            <w:tcBorders>
              <w:top w:val="nil"/>
              <w:bottom w:val="nil"/>
              <w:right w:val="nil"/>
            </w:tcBorders>
          </w:tcPr>
          <w:p w14:paraId="0D55B981">
            <w:pPr>
              <w:ind w:left="0" w:firstLine="0"/>
              <w:rPr>
                <w:rFonts w:hint="default" w:ascii="Times New Roman" w:hAnsi="Times New Roman" w:cs="Times New Roman"/>
                <w:sz w:val="20"/>
                <w:szCs w:val="20"/>
                <w:highlight w:val="yellow"/>
              </w:rPr>
            </w:pPr>
            <w:r>
              <w:rPr>
                <w:rFonts w:hint="default" w:ascii="Times New Roman" w:hAnsi="Times New Roman" w:cs="Times New Roman"/>
                <w:sz w:val="20"/>
                <w:szCs w:val="20"/>
              </w:rPr>
              <w:t>Oct. 2014</w:t>
            </w:r>
          </w:p>
        </w:tc>
        <w:tc>
          <w:tcPr>
            <w:tcW w:w="9546" w:type="dxa"/>
            <w:gridSpan w:val="12"/>
            <w:tcBorders>
              <w:top w:val="nil"/>
              <w:left w:val="nil"/>
              <w:bottom w:val="nil"/>
            </w:tcBorders>
          </w:tcPr>
          <w:p w14:paraId="2CBA2FC7">
            <w:pPr>
              <w:ind w:left="0"/>
              <w:rPr>
                <w:sz w:val="20"/>
                <w:szCs w:val="20"/>
                <w:highlight w:val="yellow"/>
              </w:rPr>
            </w:pPr>
            <w:r>
              <w:rPr>
                <w:sz w:val="20"/>
                <w:szCs w:val="20"/>
              </w:rPr>
              <w:t xml:space="preserve">: La santé reproductive et les droits sexuels, organisé par UNFPA, Kinshasa (RDC) </w:t>
            </w:r>
          </w:p>
        </w:tc>
      </w:tr>
      <w:tr w14:paraId="61B61E0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46" w:type="dxa"/>
            <w:gridSpan w:val="10"/>
            <w:tcBorders>
              <w:top w:val="nil"/>
              <w:bottom w:val="nil"/>
              <w:right w:val="nil"/>
            </w:tcBorders>
          </w:tcPr>
          <w:p w14:paraId="727812F8">
            <w:pPr>
              <w:ind w:left="0" w:firstLine="0"/>
              <w:rPr>
                <w:sz w:val="20"/>
                <w:szCs w:val="20"/>
              </w:rPr>
            </w:pPr>
          </w:p>
        </w:tc>
        <w:tc>
          <w:tcPr>
            <w:tcW w:w="8200" w:type="dxa"/>
            <w:gridSpan w:val="3"/>
            <w:tcBorders>
              <w:top w:val="nil"/>
              <w:left w:val="nil"/>
              <w:bottom w:val="nil"/>
            </w:tcBorders>
          </w:tcPr>
          <w:p w14:paraId="037CB19A">
            <w:pPr>
              <w:rPr>
                <w:sz w:val="20"/>
                <w:szCs w:val="20"/>
              </w:rPr>
            </w:pPr>
          </w:p>
        </w:tc>
      </w:tr>
      <w:tr w14:paraId="76A743A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top w:val="nil"/>
              <w:bottom w:val="nil"/>
            </w:tcBorders>
          </w:tcPr>
          <w:p w14:paraId="22AA345B">
            <w:pPr>
              <w:ind w:left="0" w:firstLine="0"/>
              <w:rPr>
                <w:sz w:val="20"/>
                <w:szCs w:val="20"/>
              </w:rPr>
            </w:pPr>
            <w:r>
              <w:rPr>
                <w:b/>
                <w:bCs/>
                <w:sz w:val="20"/>
                <w:szCs w:val="20"/>
                <w:u w:val="single"/>
              </w:rPr>
              <w:t xml:space="preserve">PUBLICATION </w:t>
            </w:r>
            <w:r>
              <w:rPr>
                <w:rFonts w:hint="default"/>
                <w:b/>
                <w:bCs/>
                <w:sz w:val="20"/>
                <w:szCs w:val="20"/>
                <w:u w:val="single"/>
                <w:lang w:val="fr-FR"/>
              </w:rPr>
              <w:t>ET</w:t>
            </w:r>
            <w:r>
              <w:rPr>
                <w:b/>
                <w:bCs/>
                <w:sz w:val="20"/>
                <w:szCs w:val="20"/>
                <w:u w:val="single"/>
              </w:rPr>
              <w:t xml:space="preserve"> COMMUNICATION</w:t>
            </w:r>
          </w:p>
        </w:tc>
      </w:tr>
      <w:tr w14:paraId="04FEBE1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top w:val="nil"/>
              <w:bottom w:val="nil"/>
            </w:tcBorders>
          </w:tcPr>
          <w:p w14:paraId="6D35B1CB">
            <w:pPr>
              <w:ind w:left="0" w:firstLine="0"/>
              <w:rPr>
                <w:b/>
                <w:bCs/>
                <w:sz w:val="20"/>
                <w:szCs w:val="20"/>
                <w:u w:val="single"/>
              </w:rPr>
            </w:pPr>
          </w:p>
        </w:tc>
      </w:tr>
      <w:tr w14:paraId="3482712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top w:val="nil"/>
              <w:bottom w:val="nil"/>
            </w:tcBorders>
          </w:tcPr>
          <w:p w14:paraId="23A1282D">
            <w:pPr>
              <w:ind w:left="0" w:firstLine="0"/>
              <w:rPr>
                <w:rFonts w:hint="default"/>
                <w:b/>
                <w:bCs/>
                <w:sz w:val="20"/>
                <w:szCs w:val="20"/>
                <w:u w:val="single"/>
                <w:lang w:val="fr-FR"/>
              </w:rPr>
            </w:pPr>
            <w:r>
              <w:rPr>
                <w:rFonts w:hint="default"/>
                <w:b/>
                <w:bCs/>
                <w:sz w:val="20"/>
                <w:szCs w:val="20"/>
                <w:u w:val="single"/>
                <w:lang w:val="fr-FR"/>
              </w:rPr>
              <w:t>Rapport</w:t>
            </w:r>
          </w:p>
        </w:tc>
      </w:tr>
      <w:tr w14:paraId="68EDDCE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top w:val="nil"/>
              <w:bottom w:val="nil"/>
            </w:tcBorders>
          </w:tcPr>
          <w:p w14:paraId="0D6C7CBF">
            <w:pPr>
              <w:ind w:left="0" w:firstLine="0"/>
              <w:rPr>
                <w:b/>
                <w:bCs/>
                <w:sz w:val="20"/>
                <w:szCs w:val="20"/>
                <w:u w:val="single"/>
              </w:rPr>
            </w:pPr>
          </w:p>
        </w:tc>
      </w:tr>
      <w:tr w14:paraId="237D83E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top w:val="nil"/>
              <w:bottom w:val="nil"/>
            </w:tcBorders>
          </w:tcPr>
          <w:p w14:paraId="7A70FF11">
            <w:pPr>
              <w:ind w:left="0" w:firstLine="0"/>
              <w:rPr>
                <w:b/>
                <w:bCs/>
                <w:sz w:val="20"/>
                <w:szCs w:val="20"/>
                <w:u w:val="single"/>
              </w:rPr>
            </w:pPr>
            <w:r>
              <w:rPr>
                <w:sz w:val="20"/>
                <w:szCs w:val="20"/>
                <w:lang w:val="en-US"/>
              </w:rPr>
              <w:t xml:space="preserve">Chimaraoke Izugbara, Jacques Emina, Chidi Ugwu, Ilaria Busgacalia, Fidèle Rutayisire, Chiemezie Atama, Aloysius Odii, Kelechi Okpara, </w:t>
            </w:r>
            <w:r>
              <w:rPr>
                <w:b/>
                <w:bCs/>
                <w:sz w:val="20"/>
                <w:szCs w:val="20"/>
                <w:u w:val="single"/>
                <w:lang w:val="en-US"/>
              </w:rPr>
              <w:t>Christian Ngomenzey</w:t>
            </w:r>
            <w:r>
              <w:rPr>
                <w:sz w:val="20"/>
                <w:szCs w:val="20"/>
                <w:lang w:val="en-US"/>
              </w:rPr>
              <w:t>, and Ike Onyishi (202</w:t>
            </w:r>
            <w:r>
              <w:rPr>
                <w:rFonts w:hint="default"/>
                <w:sz w:val="20"/>
                <w:szCs w:val="20"/>
                <w:lang w:val="fr-FR"/>
              </w:rPr>
              <w:t>4</w:t>
            </w:r>
            <w:r>
              <w:rPr>
                <w:sz w:val="20"/>
                <w:szCs w:val="20"/>
                <w:lang w:val="en-US"/>
              </w:rPr>
              <w:t xml:space="preserve">), Positive masculinity programs, gender attitudes and practices, and health behaviors among men and boys in poor urban settlements in Democratic Republic of Congo, Nigeria, and Rwanda. International Center for Research on Women, Washington DC, USA; Population and Health Research Institute, Kinshasa, DRC; Gender &amp; Development Studies Research Group, Department of Sociology/ Anthropology, University of Nigeria, Nsukka, Nigeria; and The Rwanda Men’s Resource Centre, Kigali, Rwanda. </w:t>
            </w:r>
            <w:r>
              <w:rPr>
                <w:u w:val="single" w:color="auto"/>
              </w:rPr>
              <w:fldChar w:fldCharType="begin"/>
            </w:r>
            <w:r>
              <w:rPr>
                <w:u w:val="single" w:color="auto"/>
              </w:rPr>
              <w:instrText xml:space="preserve"> HYPERLINK "https://www.researchgate.net/publication/368274611" </w:instrText>
            </w:r>
            <w:r>
              <w:rPr>
                <w:u w:val="single" w:color="auto"/>
              </w:rPr>
              <w:fldChar w:fldCharType="separate"/>
            </w:r>
            <w:r>
              <w:rPr>
                <w:color w:val="0563C1"/>
                <w:sz w:val="20"/>
                <w:szCs w:val="20"/>
                <w:u w:val="single" w:color="auto"/>
              </w:rPr>
              <w:t>https://www.researchgate.net/publication/368274611</w:t>
            </w:r>
            <w:r>
              <w:rPr>
                <w:color w:val="0563C1"/>
                <w:sz w:val="20"/>
                <w:szCs w:val="20"/>
                <w:u w:val="single" w:color="auto"/>
              </w:rPr>
              <w:fldChar w:fldCharType="end"/>
            </w:r>
            <w:r>
              <w:rPr>
                <w:color w:val="0563C1"/>
                <w:sz w:val="20"/>
                <w:szCs w:val="20"/>
                <w:u w:val="single" w:color="auto"/>
              </w:rPr>
              <w:t xml:space="preserve"> </w:t>
            </w:r>
          </w:p>
        </w:tc>
      </w:tr>
      <w:tr w14:paraId="1B5663D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top w:val="nil"/>
              <w:bottom w:val="nil"/>
            </w:tcBorders>
          </w:tcPr>
          <w:p w14:paraId="15BA46B0">
            <w:pPr>
              <w:ind w:left="0" w:firstLine="0"/>
              <w:rPr>
                <w:b/>
                <w:bCs/>
                <w:sz w:val="20"/>
                <w:szCs w:val="20"/>
                <w:u w:val="single"/>
              </w:rPr>
            </w:pPr>
          </w:p>
        </w:tc>
      </w:tr>
      <w:tr w14:paraId="1672BD7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top w:val="nil"/>
              <w:bottom w:val="nil"/>
            </w:tcBorders>
          </w:tcPr>
          <w:p w14:paraId="789E3345">
            <w:pPr>
              <w:ind w:left="0" w:firstLine="0"/>
              <w:rPr>
                <w:rFonts w:hint="default"/>
                <w:sz w:val="20"/>
                <w:szCs w:val="20"/>
                <w:lang w:val="fr-FR"/>
              </w:rPr>
            </w:pPr>
            <w:r>
              <w:rPr>
                <w:sz w:val="20"/>
                <w:szCs w:val="20"/>
                <w:lang w:val="en-US"/>
              </w:rPr>
              <w:t>PASEC (2021). PASEC2019 – Qualité du système éducatif en RDC : Performances et environnement de l’enseignement-apprentissage au primaire. PASEC, CONFEMEN, Dakar.</w:t>
            </w:r>
            <w:r>
              <w:rPr>
                <w:rFonts w:hint="default"/>
                <w:sz w:val="20"/>
                <w:szCs w:val="20"/>
                <w:lang w:val="fr-FR"/>
              </w:rPr>
              <w:t xml:space="preserve">  </w:t>
            </w:r>
          </w:p>
          <w:p w14:paraId="1D95CDDE">
            <w:pPr>
              <w:ind w:left="0" w:firstLine="0"/>
              <w:rPr>
                <w:rFonts w:hint="default"/>
                <w:sz w:val="20"/>
                <w:szCs w:val="20"/>
                <w:lang w:val="fr-FR"/>
              </w:rPr>
            </w:pPr>
            <w:r>
              <w:rPr>
                <w:rFonts w:hint="default"/>
                <w:color w:val="0563C1"/>
                <w:sz w:val="20"/>
                <w:szCs w:val="20"/>
                <w:u w:val="single" w:color="auto"/>
              </w:rPr>
              <w:fldChar w:fldCharType="begin"/>
            </w:r>
            <w:r>
              <w:rPr>
                <w:rFonts w:hint="default"/>
                <w:color w:val="0563C1"/>
                <w:sz w:val="20"/>
                <w:szCs w:val="20"/>
                <w:u w:val="single" w:color="auto"/>
              </w:rPr>
              <w:instrText xml:space="preserve"> HYPERLINK "https://pasec.confemen.org/wp-content/uploads/sites/2/2023/03/Rapport-PASEC2019_RD-Congo.pdf" </w:instrText>
            </w:r>
            <w:r>
              <w:rPr>
                <w:rFonts w:hint="default"/>
                <w:color w:val="0563C1"/>
                <w:sz w:val="20"/>
                <w:szCs w:val="20"/>
                <w:u w:val="single" w:color="auto"/>
              </w:rPr>
              <w:fldChar w:fldCharType="separate"/>
            </w:r>
            <w:r>
              <w:rPr>
                <w:rFonts w:hint="default"/>
                <w:color w:val="0563C1"/>
                <w:sz w:val="20"/>
                <w:szCs w:val="20"/>
                <w:u w:val="single" w:color="auto"/>
              </w:rPr>
              <w:t>https://pasec.confemen.org/wp-content/uploads/sites/2/2023/03/Rapport-PASEC2019_RD-Congo.pdf</w:t>
            </w:r>
            <w:r>
              <w:rPr>
                <w:rFonts w:hint="default"/>
                <w:color w:val="0563C1"/>
                <w:sz w:val="20"/>
                <w:szCs w:val="20"/>
                <w:u w:val="single" w:color="auto"/>
              </w:rPr>
              <w:fldChar w:fldCharType="end"/>
            </w:r>
            <w:r>
              <w:rPr>
                <w:rFonts w:hint="default"/>
                <w:color w:val="0563C1"/>
                <w:sz w:val="20"/>
                <w:szCs w:val="20"/>
                <w:u w:color="0563C1"/>
                <w:lang w:val="fr-FR"/>
              </w:rPr>
              <w:t xml:space="preserve"> </w:t>
            </w:r>
          </w:p>
        </w:tc>
      </w:tr>
      <w:tr w14:paraId="6CF4679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top w:val="nil"/>
              <w:bottom w:val="nil"/>
            </w:tcBorders>
          </w:tcPr>
          <w:p w14:paraId="30F175DA">
            <w:pPr>
              <w:ind w:left="0" w:firstLine="0"/>
              <w:rPr>
                <w:rFonts w:hint="default"/>
              </w:rPr>
            </w:pPr>
          </w:p>
        </w:tc>
      </w:tr>
      <w:tr w14:paraId="2EAB1A5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top w:val="nil"/>
              <w:bottom w:val="nil"/>
            </w:tcBorders>
          </w:tcPr>
          <w:p w14:paraId="5D7604FE">
            <w:pPr>
              <w:ind w:left="0" w:firstLine="0"/>
              <w:rPr>
                <w:rFonts w:hint="default"/>
                <w:b/>
                <w:bCs/>
                <w:sz w:val="20"/>
                <w:szCs w:val="20"/>
                <w:u w:val="single"/>
                <w:lang w:val="fr-FR"/>
              </w:rPr>
            </w:pPr>
            <w:r>
              <w:rPr>
                <w:rFonts w:hint="default"/>
                <w:b/>
                <w:bCs/>
                <w:sz w:val="20"/>
                <w:szCs w:val="20"/>
                <w:u w:val="single"/>
                <w:lang w:val="fr-FR"/>
              </w:rPr>
              <w:t>Article</w:t>
            </w:r>
          </w:p>
        </w:tc>
      </w:tr>
      <w:tr w14:paraId="6FB3F84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top w:val="nil"/>
              <w:bottom w:val="nil"/>
            </w:tcBorders>
          </w:tcPr>
          <w:p w14:paraId="6DA58934">
            <w:pPr>
              <w:ind w:left="0" w:firstLine="0"/>
              <w:rPr>
                <w:b/>
                <w:bCs/>
                <w:sz w:val="20"/>
                <w:szCs w:val="20"/>
                <w:u w:val="single"/>
              </w:rPr>
            </w:pPr>
          </w:p>
        </w:tc>
      </w:tr>
      <w:tr w14:paraId="70B929A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top w:val="nil"/>
              <w:bottom w:val="nil"/>
            </w:tcBorders>
          </w:tcPr>
          <w:p w14:paraId="1F83DA6D">
            <w:pPr>
              <w:keepNext w:val="0"/>
              <w:keepLines w:val="0"/>
              <w:widowControl/>
              <w:suppressLineNumbers w:val="0"/>
              <w:ind w:left="0" w:leftChars="0" w:firstLine="0" w:firstLineChars="0"/>
              <w:jc w:val="left"/>
            </w:pPr>
            <w:r>
              <w:rPr>
                <w:rFonts w:ascii="Helvetica" w:hAnsi="Helvetica" w:eastAsia="Helvetica" w:cs="Helvetica"/>
                <w:i w:val="0"/>
                <w:iCs w:val="0"/>
                <w:caps w:val="0"/>
                <w:color w:val="000000"/>
                <w:spacing w:val="0"/>
                <w:sz w:val="16"/>
                <w:szCs w:val="16"/>
                <w:shd w:val="clear" w:fill="ECECED"/>
              </w:rPr>
              <w:t>K</w:t>
            </w:r>
            <w:r>
              <w:rPr>
                <w:rFonts w:ascii="Times New Roman" w:hAnsi="Times New Roman" w:eastAsia="Times New Roman" w:cs="Times New Roman"/>
                <w:color w:val="000000"/>
                <w:sz w:val="20"/>
                <w:szCs w:val="20"/>
                <w:lang w:val="en-US" w:eastAsia="fr-FR" w:bidi="ar-SA"/>
              </w:rPr>
              <w:t xml:space="preserve">elechi Okpara, </w:t>
            </w:r>
            <w:r>
              <w:rPr>
                <w:rFonts w:ascii="Times New Roman" w:hAnsi="Times New Roman" w:eastAsia="Times New Roman" w:cs="Times New Roman"/>
                <w:b/>
                <w:bCs/>
                <w:color w:val="000000"/>
                <w:sz w:val="20"/>
                <w:szCs w:val="20"/>
                <w:lang w:val="en-US" w:eastAsia="fr-FR" w:bidi="ar-SA"/>
              </w:rPr>
              <w:t xml:space="preserve">Christian Ngomenzey, </w:t>
            </w:r>
            <w:r>
              <w:rPr>
                <w:rFonts w:ascii="Times New Roman" w:hAnsi="Times New Roman" w:eastAsia="Times New Roman" w:cs="Times New Roman"/>
                <w:color w:val="000000"/>
                <w:sz w:val="20"/>
                <w:szCs w:val="20"/>
                <w:lang w:val="en-US" w:eastAsia="fr-FR" w:bidi="ar-SA"/>
              </w:rPr>
              <w:t>Aloysius Odii, Chiemezie Atama, Jacques Emina, Ilaria Busgacalia, Fidèle Rutayisire, Chidi Ugwu, Ike Ernest Onyishi, Chimaraoke Izugbara</w:t>
            </w:r>
            <w:r>
              <w:rPr>
                <w:rFonts w:hint="default" w:ascii="Times New Roman" w:hAnsi="Times New Roman" w:eastAsia="Times New Roman" w:cs="Times New Roman"/>
                <w:color w:val="000000"/>
                <w:sz w:val="20"/>
                <w:szCs w:val="20"/>
                <w:lang w:val="fr-FR" w:eastAsia="fr-FR" w:bidi="ar-SA"/>
              </w:rPr>
              <w:t xml:space="preserve"> (2024). </w:t>
            </w:r>
            <w:r>
              <w:rPr>
                <w:rFonts w:ascii="Times New Roman" w:hAnsi="Times New Roman" w:eastAsia="Times New Roman" w:cs="Times New Roman"/>
                <w:color w:val="000000"/>
                <w:sz w:val="20"/>
                <w:szCs w:val="20"/>
                <w:lang w:val="en-US" w:eastAsia="fr-FR" w:bidi="ar-SA"/>
              </w:rPr>
              <w:fldChar w:fldCharType="begin"/>
            </w:r>
            <w:r>
              <w:rPr>
                <w:rFonts w:ascii="Times New Roman" w:hAnsi="Times New Roman" w:eastAsia="Times New Roman" w:cs="Times New Roman"/>
                <w:color w:val="000000"/>
                <w:sz w:val="20"/>
                <w:szCs w:val="20"/>
                <w:lang w:val="en-US" w:eastAsia="fr-FR" w:bidi="ar-SA"/>
              </w:rPr>
              <w:instrText xml:space="preserve"> HYPERLINK "https://www.ajrh.info/index.php/ajrh/article/view/4671" </w:instrText>
            </w:r>
            <w:r>
              <w:rPr>
                <w:rFonts w:ascii="Times New Roman" w:hAnsi="Times New Roman" w:eastAsia="Times New Roman" w:cs="Times New Roman"/>
                <w:color w:val="000000"/>
                <w:sz w:val="20"/>
                <w:szCs w:val="20"/>
                <w:lang w:val="en-US" w:eastAsia="fr-FR" w:bidi="ar-SA"/>
              </w:rPr>
              <w:fldChar w:fldCharType="separate"/>
            </w:r>
            <w:r>
              <w:rPr>
                <w:rFonts w:hint="default" w:ascii="Times New Roman" w:hAnsi="Times New Roman" w:eastAsia="Times New Roman" w:cs="Times New Roman"/>
                <w:color w:val="000000"/>
                <w:sz w:val="20"/>
                <w:szCs w:val="20"/>
                <w:lang w:val="en-US" w:eastAsia="fr-FR" w:bidi="ar-SA"/>
              </w:rPr>
              <w:t>Positive masculinity programmes and attitudes towards nonconforming gender identities among young males in urban Democratic Republic of Congo, Nigeria, and Rwanda</w:t>
            </w:r>
            <w:r>
              <w:rPr>
                <w:rFonts w:hint="default" w:ascii="Times New Roman" w:hAnsi="Times New Roman" w:eastAsia="Times New Roman" w:cs="Times New Roman"/>
                <w:color w:val="000000"/>
                <w:sz w:val="20"/>
                <w:szCs w:val="20"/>
                <w:lang w:val="en-US" w:eastAsia="fr-FR" w:bidi="ar-SA"/>
              </w:rPr>
              <w:fldChar w:fldCharType="end"/>
            </w:r>
            <w:r>
              <w:rPr>
                <w:rFonts w:hint="default" w:ascii="Times New Roman" w:hAnsi="Times New Roman" w:eastAsia="Times New Roman" w:cs="Times New Roman"/>
                <w:color w:val="000000"/>
                <w:sz w:val="20"/>
                <w:szCs w:val="20"/>
                <w:lang w:val="fr-FR" w:eastAsia="fr-FR" w:bidi="ar-SA"/>
              </w:rPr>
              <w:t xml:space="preserve">. </w:t>
            </w:r>
            <w:r>
              <w:rPr>
                <w:rFonts w:hint="default" w:ascii="Times New Roman" w:hAnsi="Times New Roman" w:eastAsia="Times New Roman" w:cs="Times New Roman"/>
                <w:color w:val="000000"/>
                <w:sz w:val="20"/>
                <w:szCs w:val="20"/>
                <w:lang w:val="en-US" w:eastAsia="zh-CN" w:bidi="ar-SA"/>
              </w:rPr>
              <w:t>African Journal of Reproductive Health August 2024; 28 (8s):21</w:t>
            </w:r>
          </w:p>
          <w:p w14:paraId="21C07F61">
            <w:pPr>
              <w:ind w:left="0" w:firstLine="0"/>
              <w:rPr>
                <w:b/>
                <w:bCs/>
                <w:sz w:val="20"/>
                <w:szCs w:val="20"/>
                <w:u w:val="single"/>
              </w:rPr>
            </w:pPr>
            <w:r>
              <w:rPr>
                <w:rFonts w:hint="default"/>
                <w:color w:val="0563C1"/>
                <w:sz w:val="20"/>
                <w:szCs w:val="20"/>
                <w:u w:val="single" w:color="auto"/>
                <w:lang w:val="fr-FR"/>
              </w:rPr>
              <w:fldChar w:fldCharType="begin"/>
            </w:r>
            <w:r>
              <w:rPr>
                <w:rFonts w:hint="default"/>
                <w:color w:val="0563C1"/>
                <w:sz w:val="20"/>
                <w:szCs w:val="20"/>
                <w:u w:val="single" w:color="auto"/>
                <w:lang w:val="fr-FR"/>
              </w:rPr>
              <w:instrText xml:space="preserve"> HYPERLINK "https://www.ajrh.info/index.php/ajrh/article/view/4671/pdf" </w:instrText>
            </w:r>
            <w:r>
              <w:rPr>
                <w:rFonts w:hint="default"/>
                <w:color w:val="0563C1"/>
                <w:sz w:val="20"/>
                <w:szCs w:val="20"/>
                <w:u w:val="single" w:color="auto"/>
                <w:lang w:val="fr-FR"/>
              </w:rPr>
              <w:fldChar w:fldCharType="separate"/>
            </w:r>
            <w:r>
              <w:rPr>
                <w:rFonts w:hint="default"/>
                <w:color w:val="0563C1"/>
                <w:sz w:val="20"/>
                <w:szCs w:val="20"/>
                <w:u w:val="single" w:color="auto"/>
                <w:lang w:val="fr-FR"/>
              </w:rPr>
              <w:t>https://www.ajrh.info/index.php/ajrh/article/view/4671/pdf</w:t>
            </w:r>
            <w:r>
              <w:rPr>
                <w:rFonts w:hint="default"/>
                <w:color w:val="0563C1"/>
                <w:sz w:val="20"/>
                <w:szCs w:val="20"/>
                <w:u w:val="single" w:color="auto"/>
                <w:lang w:val="fr-FR"/>
              </w:rPr>
              <w:fldChar w:fldCharType="end"/>
            </w:r>
            <w:r>
              <w:rPr>
                <w:rFonts w:hint="default"/>
                <w:color w:val="0563C1"/>
                <w:sz w:val="20"/>
                <w:szCs w:val="20"/>
                <w:u w:val="single" w:color="auto"/>
                <w:lang w:val="fr-FR"/>
              </w:rPr>
              <w:t xml:space="preserve"> </w:t>
            </w:r>
          </w:p>
        </w:tc>
      </w:tr>
      <w:tr w14:paraId="6CAAC22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top w:val="nil"/>
              <w:bottom w:val="nil"/>
            </w:tcBorders>
          </w:tcPr>
          <w:p w14:paraId="7DCA9E64">
            <w:pPr>
              <w:ind w:left="0" w:firstLine="0"/>
              <w:rPr>
                <w:b/>
                <w:bCs/>
                <w:sz w:val="20"/>
                <w:szCs w:val="20"/>
                <w:u w:val="single"/>
              </w:rPr>
            </w:pPr>
          </w:p>
        </w:tc>
      </w:tr>
      <w:tr w14:paraId="296B75A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top w:val="nil"/>
              <w:bottom w:val="nil"/>
            </w:tcBorders>
          </w:tcPr>
          <w:p w14:paraId="322E887D">
            <w:pPr>
              <w:keepNext w:val="0"/>
              <w:keepLines w:val="0"/>
              <w:widowControl/>
              <w:suppressLineNumbers w:val="0"/>
              <w:ind w:left="0" w:leftChars="0" w:firstLine="0" w:firstLineChars="0"/>
              <w:jc w:val="left"/>
              <w:rPr>
                <w:rFonts w:hint="default"/>
                <w:b/>
                <w:bCs/>
                <w:sz w:val="20"/>
                <w:szCs w:val="20"/>
                <w:u w:val="single"/>
                <w:lang w:val="fr-FR"/>
              </w:rPr>
            </w:pPr>
            <w:r>
              <w:rPr>
                <w:rFonts w:ascii="Times New Roman" w:hAnsi="Times New Roman" w:eastAsia="Times New Roman" w:cs="Times New Roman"/>
                <w:color w:val="000000"/>
                <w:sz w:val="20"/>
                <w:szCs w:val="20"/>
                <w:lang w:val="en-US" w:eastAsia="fr-FR" w:bidi="ar-SA"/>
              </w:rPr>
              <w:t>Kelechi Okpara, Christian Ngomenzey, Aloysius Odii, Chiemezie Atama, Jacques Emina, Ilaria Busgacalia, Fidèle Rutayisire, Chidi Ugwu, Ike Ernest Onyishi, Chimaraoke Izugbara</w:t>
            </w:r>
            <w:r>
              <w:rPr>
                <w:rFonts w:hint="default" w:ascii="Times New Roman" w:hAnsi="Times New Roman" w:eastAsia="Times New Roman" w:cs="Times New Roman"/>
                <w:color w:val="000000"/>
                <w:sz w:val="20"/>
                <w:szCs w:val="20"/>
                <w:lang w:val="fr-FR" w:eastAsia="fr-FR" w:bidi="ar-SA"/>
              </w:rPr>
              <w:t xml:space="preserve"> (2023). </w:t>
            </w:r>
            <w:r>
              <w:rPr>
                <w:rFonts w:hint="default" w:ascii="Times New Roman" w:hAnsi="Times New Roman" w:eastAsia="Times New Roman" w:cs="Times New Roman"/>
                <w:color w:val="000000"/>
                <w:sz w:val="20"/>
                <w:szCs w:val="20"/>
                <w:lang w:val="en-US" w:eastAsia="zh-CN" w:bidi="ar-SA"/>
              </w:rPr>
              <w:t>Positive masculinity programmes and sexual and reproductive health behaviours among boys and men in poor urban settlements in Democratic Republic of Congo, Nigeria, and Rwanda</w:t>
            </w:r>
            <w:r>
              <w:rPr>
                <w:rFonts w:hint="default" w:ascii="Times New Roman" w:hAnsi="Times New Roman" w:eastAsia="Times New Roman" w:cs="Times New Roman"/>
                <w:color w:val="000000"/>
                <w:sz w:val="20"/>
                <w:szCs w:val="20"/>
                <w:lang w:val="fr-FR" w:eastAsia="zh-CN" w:bidi="ar-SA"/>
              </w:rPr>
              <w:t xml:space="preserve">. </w:t>
            </w:r>
            <w:r>
              <w:rPr>
                <w:rFonts w:hint="default" w:ascii="Times New Roman" w:hAnsi="Times New Roman" w:eastAsia="SimSun" w:cs="Times New Roman"/>
                <w:color w:val="000000"/>
                <w:kern w:val="0"/>
                <w:sz w:val="22"/>
                <w:szCs w:val="22"/>
                <w:lang w:val="en-US" w:eastAsia="zh-CN" w:bidi="ar"/>
              </w:rPr>
              <w:t xml:space="preserve">African Journal of Reproductive Health August 2024; 28 (8s): </w:t>
            </w:r>
            <w:r>
              <w:rPr>
                <w:rFonts w:hint="default" w:ascii="Times New Roman" w:hAnsi="Times New Roman" w:eastAsia="SimSun" w:cs="Times New Roman"/>
                <w:color w:val="000000"/>
                <w:kern w:val="0"/>
                <w:sz w:val="24"/>
                <w:szCs w:val="24"/>
                <w:lang w:val="en-US" w:eastAsia="zh-CN" w:bidi="ar"/>
              </w:rPr>
              <w:t>32</w:t>
            </w:r>
            <w:r>
              <w:rPr>
                <w:rFonts w:hint="default" w:ascii="Times New Roman" w:hAnsi="Times New Roman" w:eastAsia="Times New Roman" w:cs="Times New Roman"/>
                <w:color w:val="000000"/>
                <w:sz w:val="20"/>
                <w:szCs w:val="20"/>
                <w:lang w:val="fr-FR" w:eastAsia="zh-CN" w:bidi="ar-SA"/>
              </w:rPr>
              <w:t xml:space="preserve">   </w:t>
            </w:r>
            <w:r>
              <w:rPr>
                <w:rFonts w:hint="default"/>
                <w:color w:val="0563C1"/>
                <w:sz w:val="20"/>
                <w:szCs w:val="20"/>
                <w:u w:val="single" w:color="auto"/>
                <w:lang w:val="fr-FR" w:eastAsia="zh-CN"/>
              </w:rPr>
              <w:fldChar w:fldCharType="begin"/>
            </w:r>
            <w:r>
              <w:rPr>
                <w:rFonts w:hint="default"/>
                <w:color w:val="0563C1"/>
                <w:sz w:val="20"/>
                <w:szCs w:val="20"/>
                <w:u w:val="single" w:color="auto"/>
                <w:lang w:val="fr-FR" w:eastAsia="zh-CN"/>
              </w:rPr>
              <w:instrText xml:space="preserve"> HYPERLINK "https://www.ajrh.info/index.php/ajrh/article/view/4671/pdf" </w:instrText>
            </w:r>
            <w:r>
              <w:rPr>
                <w:rFonts w:hint="default"/>
                <w:color w:val="0563C1"/>
                <w:sz w:val="20"/>
                <w:szCs w:val="20"/>
                <w:u w:val="single" w:color="auto"/>
                <w:lang w:val="fr-FR" w:eastAsia="zh-CN"/>
              </w:rPr>
              <w:fldChar w:fldCharType="separate"/>
            </w:r>
            <w:r>
              <w:rPr>
                <w:rFonts w:hint="default"/>
                <w:color w:val="0563C1"/>
                <w:sz w:val="20"/>
                <w:szCs w:val="20"/>
                <w:u w:val="single" w:color="auto"/>
                <w:lang w:val="fr-FR" w:eastAsia="zh-CN"/>
              </w:rPr>
              <w:t>https://www.ajrh.info/index.php/ajrh/article/view/4671/pdf</w:t>
            </w:r>
            <w:r>
              <w:rPr>
                <w:rFonts w:hint="default"/>
                <w:color w:val="0563C1"/>
                <w:sz w:val="20"/>
                <w:szCs w:val="20"/>
                <w:u w:val="single" w:color="auto"/>
                <w:lang w:val="fr-FR" w:eastAsia="zh-CN"/>
              </w:rPr>
              <w:fldChar w:fldCharType="end"/>
            </w:r>
            <w:r>
              <w:rPr>
                <w:rFonts w:hint="default"/>
                <w:color w:val="0563C1"/>
                <w:sz w:val="20"/>
                <w:szCs w:val="20"/>
                <w:u w:val="single" w:color="auto"/>
                <w:lang w:val="fr-FR" w:eastAsia="zh-CN"/>
              </w:rPr>
              <w:t xml:space="preserve"> </w:t>
            </w:r>
          </w:p>
        </w:tc>
      </w:tr>
      <w:tr w14:paraId="000F3B3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top w:val="nil"/>
              <w:bottom w:val="nil"/>
            </w:tcBorders>
          </w:tcPr>
          <w:p w14:paraId="1EE806B2">
            <w:pPr>
              <w:ind w:left="0" w:firstLine="0"/>
              <w:rPr>
                <w:b/>
                <w:bCs/>
                <w:sz w:val="20"/>
                <w:szCs w:val="20"/>
                <w:u w:val="single"/>
              </w:rPr>
            </w:pPr>
          </w:p>
        </w:tc>
      </w:tr>
      <w:tr w14:paraId="61A7ED5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top w:val="nil"/>
              <w:bottom w:val="nil"/>
            </w:tcBorders>
          </w:tcPr>
          <w:p w14:paraId="6CC1B6F0">
            <w:pPr>
              <w:ind w:left="0" w:firstLine="0"/>
              <w:rPr>
                <w:b/>
                <w:bCs/>
                <w:sz w:val="20"/>
                <w:szCs w:val="20"/>
                <w:u w:val="none" w:color="auto"/>
              </w:rPr>
            </w:pPr>
            <w:r>
              <w:rPr>
                <w:sz w:val="20"/>
                <w:szCs w:val="20"/>
                <w:u w:val="none" w:color="auto"/>
                <w:lang w:val="en-US"/>
              </w:rPr>
              <w:t xml:space="preserve">Ngomenzey Christian, Bouba Franklin, et  Ekambi Emmanuel (2021), Individual and contextual determinants of malaria among children aged 6-59 months in DRC, European Scientific Journal ESJ, 26p. </w:t>
            </w:r>
            <w:r>
              <w:rPr>
                <w:rFonts w:hint="default"/>
                <w:color w:val="0563C1"/>
                <w:sz w:val="20"/>
                <w:szCs w:val="20"/>
                <w:u w:val="single" w:color="auto"/>
                <w:lang w:val="fr-FR" w:eastAsia="zh-CN"/>
              </w:rPr>
              <w:fldChar w:fldCharType="begin"/>
            </w:r>
            <w:r>
              <w:rPr>
                <w:rFonts w:hint="default"/>
                <w:color w:val="0563C1"/>
                <w:sz w:val="20"/>
                <w:szCs w:val="20"/>
                <w:u w:val="single" w:color="auto"/>
                <w:lang w:val="fr-FR" w:eastAsia="zh-CN"/>
              </w:rPr>
              <w:instrText xml:space="preserve"> HYPERLINK "https://doi.org/10.19044/esj.2021.v17n7p94" \h </w:instrText>
            </w:r>
            <w:r>
              <w:rPr>
                <w:rFonts w:hint="default"/>
                <w:color w:val="0563C1"/>
                <w:sz w:val="20"/>
                <w:szCs w:val="20"/>
                <w:u w:val="single" w:color="auto"/>
                <w:lang w:val="fr-FR" w:eastAsia="zh-CN"/>
              </w:rPr>
              <w:fldChar w:fldCharType="separate"/>
            </w:r>
            <w:r>
              <w:rPr>
                <w:rFonts w:hint="default"/>
                <w:color w:val="0563C1"/>
                <w:sz w:val="20"/>
                <w:szCs w:val="20"/>
                <w:u w:val="single" w:color="auto"/>
                <w:lang w:val="fr-FR" w:eastAsia="zh-CN"/>
              </w:rPr>
              <w:t>https://doi.org/10.19044/esj.2021.v17n7p94</w:t>
            </w:r>
            <w:r>
              <w:rPr>
                <w:rFonts w:hint="default"/>
                <w:color w:val="0563C1"/>
                <w:sz w:val="20"/>
                <w:szCs w:val="20"/>
                <w:u w:val="single" w:color="auto"/>
                <w:lang w:val="fr-FR" w:eastAsia="zh-CN"/>
              </w:rPr>
              <w:fldChar w:fldCharType="end"/>
            </w:r>
            <w:r>
              <w:rPr>
                <w:rFonts w:hint="default"/>
                <w:color w:val="0563C1"/>
                <w:sz w:val="20"/>
                <w:szCs w:val="20"/>
                <w:u w:val="single" w:color="auto"/>
                <w:lang w:val="fr-FR" w:eastAsia="zh-CN"/>
              </w:rPr>
              <w:fldChar w:fldCharType="begin"/>
            </w:r>
            <w:r>
              <w:rPr>
                <w:rFonts w:hint="default"/>
                <w:color w:val="0563C1"/>
                <w:sz w:val="20"/>
                <w:szCs w:val="20"/>
                <w:u w:val="single" w:color="auto"/>
                <w:lang w:val="fr-FR" w:eastAsia="zh-CN"/>
              </w:rPr>
              <w:instrText xml:space="preserve"> HYPERLINK "https://doi.org/10.19044/esj.2021.v17n7p94" \h </w:instrText>
            </w:r>
            <w:r>
              <w:rPr>
                <w:rFonts w:hint="default"/>
                <w:color w:val="0563C1"/>
                <w:sz w:val="20"/>
                <w:szCs w:val="20"/>
                <w:u w:val="single" w:color="auto"/>
                <w:lang w:val="fr-FR" w:eastAsia="zh-CN"/>
              </w:rPr>
              <w:fldChar w:fldCharType="separate"/>
            </w:r>
            <w:r>
              <w:rPr>
                <w:rFonts w:hint="default"/>
                <w:color w:val="0563C1"/>
                <w:sz w:val="20"/>
                <w:szCs w:val="20"/>
                <w:u w:val="single" w:color="auto"/>
                <w:lang w:val="fr-FR" w:eastAsia="zh-CN"/>
              </w:rPr>
              <w:t xml:space="preserve"> </w:t>
            </w:r>
            <w:r>
              <w:rPr>
                <w:rFonts w:hint="default"/>
                <w:color w:val="0563C1"/>
                <w:sz w:val="20"/>
                <w:szCs w:val="20"/>
                <w:u w:val="single" w:color="auto"/>
                <w:lang w:val="fr-FR" w:eastAsia="zh-CN"/>
              </w:rPr>
              <w:fldChar w:fldCharType="end"/>
            </w:r>
          </w:p>
        </w:tc>
      </w:tr>
      <w:tr w14:paraId="5DB7C53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top w:val="nil"/>
              <w:bottom w:val="nil"/>
            </w:tcBorders>
          </w:tcPr>
          <w:p w14:paraId="70742357">
            <w:pPr>
              <w:ind w:left="0" w:firstLine="0"/>
              <w:rPr>
                <w:b/>
                <w:bCs/>
                <w:sz w:val="20"/>
                <w:szCs w:val="20"/>
                <w:u w:val="single"/>
              </w:rPr>
            </w:pPr>
          </w:p>
        </w:tc>
      </w:tr>
      <w:tr w14:paraId="6D8B84F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top w:val="nil"/>
              <w:bottom w:val="nil"/>
            </w:tcBorders>
          </w:tcPr>
          <w:p w14:paraId="5AAB66DF">
            <w:pPr>
              <w:ind w:left="0" w:firstLine="0"/>
              <w:rPr>
                <w:b/>
                <w:bCs/>
                <w:sz w:val="20"/>
                <w:szCs w:val="20"/>
                <w:u w:val="single"/>
              </w:rPr>
            </w:pPr>
          </w:p>
        </w:tc>
      </w:tr>
      <w:tr w14:paraId="5E73D17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top w:val="nil"/>
              <w:bottom w:val="nil"/>
            </w:tcBorders>
          </w:tcPr>
          <w:p w14:paraId="358D846A">
            <w:pPr>
              <w:ind w:left="0" w:firstLine="0"/>
              <w:rPr>
                <w:b/>
                <w:bCs/>
                <w:sz w:val="20"/>
                <w:szCs w:val="20"/>
                <w:u w:val="single"/>
              </w:rPr>
            </w:pPr>
          </w:p>
        </w:tc>
      </w:tr>
      <w:tr w14:paraId="79EEE96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top w:val="nil"/>
              <w:bottom w:val="nil"/>
            </w:tcBorders>
          </w:tcPr>
          <w:p w14:paraId="487EF93D">
            <w:pPr>
              <w:ind w:left="0" w:firstLine="0"/>
              <w:rPr>
                <w:b/>
                <w:bCs/>
                <w:sz w:val="20"/>
                <w:szCs w:val="20"/>
                <w:u w:val="single"/>
              </w:rPr>
            </w:pPr>
          </w:p>
        </w:tc>
      </w:tr>
      <w:tr w14:paraId="5E637C4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top w:val="nil"/>
              <w:bottom w:val="nil"/>
            </w:tcBorders>
          </w:tcPr>
          <w:p w14:paraId="027A830B">
            <w:pPr>
              <w:ind w:left="0" w:firstLine="0"/>
              <w:rPr>
                <w:b/>
                <w:bCs/>
                <w:sz w:val="20"/>
                <w:szCs w:val="20"/>
                <w:u w:val="single"/>
              </w:rPr>
            </w:pPr>
          </w:p>
        </w:tc>
      </w:tr>
      <w:tr w14:paraId="2456A06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top w:val="nil"/>
            </w:tcBorders>
          </w:tcPr>
          <w:p w14:paraId="0CA7068A">
            <w:pPr>
              <w:ind w:left="0" w:firstLine="0"/>
              <w:rPr>
                <w:rFonts w:hint="default"/>
                <w:b/>
                <w:bCs/>
                <w:sz w:val="20"/>
                <w:szCs w:val="20"/>
                <w:u w:val="single"/>
                <w:lang w:val="fr-FR"/>
              </w:rPr>
            </w:pPr>
            <w:r>
              <w:rPr>
                <w:rFonts w:hint="default"/>
                <w:b/>
                <w:bCs/>
                <w:sz w:val="20"/>
                <w:szCs w:val="20"/>
                <w:u w:val="single"/>
                <w:lang w:val="fr-FR"/>
              </w:rPr>
              <w:t>Communication et poster</w:t>
            </w:r>
          </w:p>
        </w:tc>
      </w:tr>
      <w:tr w14:paraId="2A97BF7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top w:val="nil"/>
              <w:bottom w:val="nil"/>
            </w:tcBorders>
          </w:tcPr>
          <w:p w14:paraId="6182371C">
            <w:pPr>
              <w:ind w:left="0" w:firstLine="0"/>
              <w:rPr>
                <w:b/>
                <w:bCs/>
                <w:sz w:val="20"/>
                <w:szCs w:val="20"/>
                <w:u w:val="single"/>
              </w:rPr>
            </w:pPr>
          </w:p>
        </w:tc>
      </w:tr>
      <w:tr w14:paraId="69F6354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top w:val="nil"/>
              <w:bottom w:val="nil"/>
            </w:tcBorders>
          </w:tcPr>
          <w:p w14:paraId="2B806D6A">
            <w:pPr>
              <w:ind w:left="0" w:firstLine="0"/>
              <w:rPr>
                <w:rFonts w:hint="default"/>
                <w:b w:val="0"/>
                <w:bCs w:val="0"/>
                <w:sz w:val="20"/>
                <w:szCs w:val="20"/>
                <w:u w:val="none"/>
                <w:lang w:val="en-US" w:eastAsia="fr-FR"/>
              </w:rPr>
            </w:pPr>
            <w:r>
              <w:rPr>
                <w:rFonts w:hint="default"/>
                <w:b/>
                <w:bCs/>
                <w:sz w:val="20"/>
                <w:szCs w:val="20"/>
                <w:u w:val="none"/>
                <w:lang w:val="en-US" w:eastAsia="fr-FR"/>
              </w:rPr>
              <w:t>Christian Ngomenzey</w:t>
            </w:r>
            <w:r>
              <w:rPr>
                <w:rFonts w:hint="default"/>
                <w:b w:val="0"/>
                <w:bCs w:val="0"/>
                <w:sz w:val="20"/>
                <w:szCs w:val="20"/>
                <w:u w:val="none"/>
                <w:lang w:val="en-US" w:eastAsia="fr-FR"/>
              </w:rPr>
              <w:t xml:space="preserve">, Moise Lola, Joel and Jacques Emina (2025). </w:t>
            </w:r>
            <w:r>
              <w:rPr>
                <w:rFonts w:hint="default"/>
                <w:b w:val="0"/>
                <w:bCs w:val="0"/>
                <w:sz w:val="20"/>
                <w:szCs w:val="20"/>
                <w:u w:val="none"/>
                <w:lang w:val="fr-BE" w:eastAsia="fr-FR"/>
              </w:rPr>
              <w:t>Sexual Violence Against Adolescent and Young Women in Kinshasa: A Closer Look</w:t>
            </w:r>
            <w:r>
              <w:rPr>
                <w:rFonts w:hint="default"/>
                <w:b w:val="0"/>
                <w:bCs w:val="0"/>
                <w:sz w:val="20"/>
                <w:szCs w:val="20"/>
                <w:u w:val="none"/>
                <w:lang w:val="en-US" w:eastAsia="fr-FR"/>
              </w:rPr>
              <w:t xml:space="preserve">, à présenter 2025 </w:t>
            </w:r>
          </w:p>
          <w:p w14:paraId="6792FCD4">
            <w:pPr>
              <w:ind w:left="0" w:firstLine="0"/>
              <w:rPr>
                <w:rFonts w:hint="default"/>
                <w:b/>
                <w:bCs/>
                <w:sz w:val="20"/>
                <w:szCs w:val="20"/>
                <w:u w:val="single"/>
                <w:lang w:val="en-US" w:eastAsia="fr-FR"/>
              </w:rPr>
            </w:pPr>
            <w:r>
              <w:rPr>
                <w:rFonts w:hint="default"/>
                <w:color w:val="0563C1"/>
                <w:sz w:val="20"/>
                <w:szCs w:val="20"/>
                <w:u w:val="single" w:color="auto"/>
                <w:lang w:val="en-US" w:eastAsia="fr-FR"/>
              </w:rPr>
              <w:t xml:space="preserve"> </w:t>
            </w:r>
            <w:r>
              <w:rPr>
                <w:rFonts w:hint="default"/>
                <w:color w:val="0563C1"/>
                <w:sz w:val="20"/>
                <w:szCs w:val="20"/>
                <w:u w:val="single" w:color="auto"/>
                <w:lang w:val="en-US" w:eastAsia="fr-FR"/>
              </w:rPr>
              <w:fldChar w:fldCharType="begin"/>
            </w:r>
            <w:r>
              <w:rPr>
                <w:rFonts w:hint="default"/>
                <w:color w:val="0563C1"/>
                <w:sz w:val="20"/>
                <w:szCs w:val="20"/>
                <w:u w:val="single" w:color="auto"/>
                <w:lang w:val="en-US" w:eastAsia="fr-FR"/>
              </w:rPr>
              <w:instrText xml:space="preserve"> HYPERLINK "https://ipc2025.popconf.org/abstracts/251988" </w:instrText>
            </w:r>
            <w:r>
              <w:rPr>
                <w:rFonts w:hint="default"/>
                <w:color w:val="0563C1"/>
                <w:sz w:val="20"/>
                <w:szCs w:val="20"/>
                <w:u w:val="single" w:color="auto"/>
                <w:lang w:val="en-US" w:eastAsia="fr-FR"/>
              </w:rPr>
              <w:fldChar w:fldCharType="separate"/>
            </w:r>
            <w:r>
              <w:rPr>
                <w:rFonts w:hint="default"/>
                <w:color w:val="0563C1"/>
                <w:sz w:val="20"/>
                <w:szCs w:val="20"/>
                <w:u w:val="single" w:color="auto"/>
                <w:lang w:val="en-US" w:eastAsia="fr-FR"/>
              </w:rPr>
              <w:t>https://ipc2025.popconf.org/abstracts/251988</w:t>
            </w:r>
            <w:r>
              <w:rPr>
                <w:rFonts w:hint="default"/>
                <w:color w:val="0563C1"/>
                <w:sz w:val="20"/>
                <w:szCs w:val="20"/>
                <w:u w:val="single" w:color="auto"/>
                <w:lang w:val="en-US" w:eastAsia="fr-FR"/>
              </w:rPr>
              <w:fldChar w:fldCharType="end"/>
            </w:r>
            <w:r>
              <w:rPr>
                <w:rFonts w:hint="default"/>
                <w:color w:val="0563C1"/>
                <w:sz w:val="20"/>
                <w:szCs w:val="20"/>
                <w:u w:val="single" w:color="auto"/>
                <w:lang w:val="en-US" w:eastAsia="fr-FR"/>
              </w:rPr>
              <w:t xml:space="preserve"> </w:t>
            </w:r>
          </w:p>
        </w:tc>
      </w:tr>
      <w:tr w14:paraId="412CA05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top w:val="nil"/>
              <w:bottom w:val="nil"/>
            </w:tcBorders>
          </w:tcPr>
          <w:p w14:paraId="50CF19B2">
            <w:pPr>
              <w:ind w:left="0" w:firstLine="0"/>
              <w:rPr>
                <w:b/>
                <w:bCs/>
                <w:sz w:val="20"/>
                <w:szCs w:val="20"/>
                <w:u w:val="single"/>
              </w:rPr>
            </w:pPr>
          </w:p>
        </w:tc>
      </w:tr>
      <w:tr w14:paraId="5C1E1E1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top w:val="nil"/>
              <w:bottom w:val="nil"/>
            </w:tcBorders>
          </w:tcPr>
          <w:p w14:paraId="6E273D9D">
            <w:pPr>
              <w:spacing w:after="0"/>
              <w:ind w:left="0" w:firstLine="0"/>
              <w:rPr>
                <w:rFonts w:hint="default"/>
                <w:sz w:val="20"/>
                <w:szCs w:val="20"/>
                <w:lang w:val="fr-FR"/>
              </w:rPr>
            </w:pPr>
            <w:r>
              <w:rPr>
                <w:rFonts w:eastAsia="Calibri"/>
                <w:b/>
                <w:bCs/>
                <w:sz w:val="20"/>
                <w:szCs w:val="20"/>
              </w:rPr>
              <w:t>Christian Ngomenzey</w:t>
            </w:r>
            <w:r>
              <w:rPr>
                <w:rFonts w:eastAsia="Calibri"/>
                <w:sz w:val="20"/>
                <w:szCs w:val="20"/>
              </w:rPr>
              <w:t xml:space="preserve">, Kelechi Okpara, Chiemezie Atama, Ilaria Busgacalia, Aloysius Odii, Fidèle Rutayisire, Chidi Ugwu, Jacques Emina and Chimaraoke Izugbara (2024), </w:t>
            </w:r>
            <w:r>
              <w:rPr>
                <w:sz w:val="20"/>
                <w:szCs w:val="20"/>
              </w:rPr>
              <w:t>Attitudes à l’égard de la violence contre les femmes, âge des hommes et participation aux programmes de masculinité positive dans les zones urbaines de la RD Congo, du Nigeria et du Rwanda, Communication à la 9</w:t>
            </w:r>
            <w:r>
              <w:rPr>
                <w:sz w:val="20"/>
                <w:szCs w:val="20"/>
                <w:vertAlign w:val="superscript"/>
              </w:rPr>
              <w:t>ème</w:t>
            </w:r>
            <w:r>
              <w:rPr>
                <w:sz w:val="20"/>
                <w:szCs w:val="20"/>
              </w:rPr>
              <w:t xml:space="preserve"> Conférence de l’UEPA à Malawi</w:t>
            </w:r>
            <w:r>
              <w:rPr>
                <w:rFonts w:hint="default"/>
                <w:sz w:val="20"/>
                <w:szCs w:val="20"/>
                <w:lang w:val="fr-FR"/>
              </w:rPr>
              <w:t xml:space="preserve">. </w:t>
            </w:r>
            <w:r>
              <w:rPr>
                <w:rFonts w:hint="default"/>
                <w:sz w:val="20"/>
                <w:szCs w:val="20"/>
                <w:lang w:val="fr-FR"/>
              </w:rPr>
              <w:fldChar w:fldCharType="begin"/>
            </w:r>
            <w:r>
              <w:rPr>
                <w:rFonts w:hint="default"/>
                <w:sz w:val="20"/>
                <w:szCs w:val="20"/>
                <w:lang w:val="fr-FR"/>
              </w:rPr>
              <w:instrText xml:space="preserve"> HYPERLINK "https://uaps2024.popconf.org/uploads/191884" </w:instrText>
            </w:r>
            <w:r>
              <w:rPr>
                <w:rFonts w:hint="default"/>
                <w:sz w:val="20"/>
                <w:szCs w:val="20"/>
                <w:lang w:val="fr-FR"/>
              </w:rPr>
              <w:fldChar w:fldCharType="separate"/>
            </w:r>
            <w:r>
              <w:rPr>
                <w:rStyle w:val="12"/>
                <w:rFonts w:hint="default"/>
                <w:sz w:val="20"/>
                <w:szCs w:val="20"/>
                <w:lang w:val="fr-FR"/>
              </w:rPr>
              <w:t>https://uaps2024.popconf.org/uploads/191884</w:t>
            </w:r>
            <w:r>
              <w:rPr>
                <w:rFonts w:hint="default"/>
                <w:sz w:val="20"/>
                <w:szCs w:val="20"/>
                <w:lang w:val="fr-FR"/>
              </w:rPr>
              <w:fldChar w:fldCharType="end"/>
            </w:r>
            <w:r>
              <w:rPr>
                <w:rFonts w:hint="default"/>
                <w:sz w:val="20"/>
                <w:szCs w:val="20"/>
                <w:lang w:val="fr-FR"/>
              </w:rPr>
              <w:t xml:space="preserve">  </w:t>
            </w:r>
          </w:p>
        </w:tc>
      </w:tr>
      <w:tr w14:paraId="5DAEDA9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top w:val="nil"/>
              <w:bottom w:val="nil"/>
            </w:tcBorders>
          </w:tcPr>
          <w:p w14:paraId="0A75A104">
            <w:pPr>
              <w:spacing w:after="0"/>
              <w:ind w:left="0" w:firstLine="0"/>
              <w:rPr>
                <w:sz w:val="20"/>
                <w:szCs w:val="20"/>
              </w:rPr>
            </w:pPr>
          </w:p>
        </w:tc>
      </w:tr>
      <w:tr w14:paraId="3380AFE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top w:val="nil"/>
              <w:bottom w:val="nil"/>
            </w:tcBorders>
          </w:tcPr>
          <w:p w14:paraId="2BB0AA44">
            <w:pPr>
              <w:ind w:left="0" w:firstLine="0"/>
              <w:rPr>
                <w:sz w:val="20"/>
                <w:szCs w:val="20"/>
                <w:lang w:val="en-US"/>
              </w:rPr>
            </w:pPr>
            <w:r>
              <w:rPr>
                <w:b/>
                <w:bCs/>
                <w:sz w:val="20"/>
                <w:szCs w:val="20"/>
                <w:lang w:val="en-US"/>
              </w:rPr>
              <w:t>Ngomenzey Christian</w:t>
            </w:r>
            <w:r>
              <w:rPr>
                <w:sz w:val="20"/>
                <w:szCs w:val="20"/>
                <w:lang w:val="en-US"/>
              </w:rPr>
              <w:t xml:space="preserve">, Bouba Franklin, et  Ekambi Emmanuel (2021), Mosquito net use and malaria among children 6-59 months in DRC, IPC2021 </w:t>
            </w:r>
            <w:r>
              <w:rPr>
                <w:color w:val="0563C1"/>
                <w:sz w:val="20"/>
                <w:szCs w:val="20"/>
                <w:u w:val="single" w:color="auto"/>
                <w:lang w:val="en-US"/>
              </w:rPr>
              <w:t>(</w:t>
            </w:r>
            <w:r>
              <w:rPr>
                <w:u w:val="single" w:color="auto"/>
              </w:rPr>
              <w:fldChar w:fldCharType="begin"/>
            </w:r>
            <w:r>
              <w:rPr>
                <w:u w:val="single" w:color="auto"/>
              </w:rPr>
              <w:instrText xml:space="preserve"> HYPERLINK "https://ipc2021.popconf.org/uploads/211070" </w:instrText>
            </w:r>
            <w:r>
              <w:rPr>
                <w:u w:val="single" w:color="auto"/>
              </w:rPr>
              <w:fldChar w:fldCharType="separate"/>
            </w:r>
            <w:r>
              <w:rPr>
                <w:color w:val="0563C1"/>
                <w:sz w:val="20"/>
                <w:szCs w:val="20"/>
                <w:u w:val="single" w:color="auto"/>
                <w:lang w:val="en-US"/>
              </w:rPr>
              <w:t>https://ipc2021.popconf.org/uploads/211070</w:t>
            </w:r>
            <w:r>
              <w:rPr>
                <w:color w:val="0563C1"/>
                <w:sz w:val="20"/>
                <w:szCs w:val="20"/>
                <w:u w:val="single" w:color="auto"/>
                <w:lang w:val="en-US"/>
              </w:rPr>
              <w:fldChar w:fldCharType="end"/>
            </w:r>
            <w:r>
              <w:rPr>
                <w:color w:val="0563C1"/>
                <w:sz w:val="20"/>
                <w:szCs w:val="20"/>
                <w:u w:val="single" w:color="auto"/>
                <w:lang w:val="en-US"/>
              </w:rPr>
              <w:t>).</w:t>
            </w:r>
            <w:r>
              <w:rPr>
                <w:sz w:val="20"/>
                <w:szCs w:val="20"/>
                <w:lang w:val="en-US"/>
              </w:rPr>
              <w:t xml:space="preserve"> </w:t>
            </w:r>
          </w:p>
        </w:tc>
      </w:tr>
      <w:tr w14:paraId="3C24871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top w:val="nil"/>
              <w:bottom w:val="nil"/>
            </w:tcBorders>
          </w:tcPr>
          <w:p w14:paraId="58F7F951">
            <w:pPr>
              <w:ind w:left="0" w:firstLine="0"/>
              <w:rPr>
                <w:sz w:val="20"/>
                <w:szCs w:val="20"/>
                <w:lang w:val="en-US"/>
              </w:rPr>
            </w:pPr>
          </w:p>
        </w:tc>
      </w:tr>
      <w:tr w14:paraId="4C0175D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top w:val="nil"/>
              <w:bottom w:val="single" w:color="auto" w:sz="4" w:space="0"/>
            </w:tcBorders>
          </w:tcPr>
          <w:p w14:paraId="605F886C">
            <w:pPr>
              <w:ind w:left="0" w:firstLine="0"/>
              <w:rPr>
                <w:b/>
                <w:bCs/>
                <w:sz w:val="20"/>
                <w:szCs w:val="20"/>
                <w:u w:val="single"/>
              </w:rPr>
            </w:pPr>
            <w:r>
              <w:rPr>
                <w:b/>
                <w:bCs/>
                <w:sz w:val="20"/>
                <w:szCs w:val="20"/>
                <w:u w:val="single"/>
              </w:rPr>
              <w:t>Références</w:t>
            </w:r>
          </w:p>
        </w:tc>
      </w:tr>
      <w:tr w14:paraId="5E18FBB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top w:val="nil"/>
              <w:bottom w:val="nil"/>
            </w:tcBorders>
          </w:tcPr>
          <w:p w14:paraId="5C485606">
            <w:pPr>
              <w:ind w:left="0" w:firstLine="0"/>
              <w:rPr>
                <w:color w:val="0563C1"/>
                <w:sz w:val="20"/>
                <w:szCs w:val="20"/>
                <w:u w:val="single" w:color="0563C1"/>
              </w:rPr>
            </w:pPr>
            <w:r>
              <w:rPr>
                <w:sz w:val="20"/>
                <w:szCs w:val="20"/>
              </w:rPr>
              <w:t xml:space="preserve">Monsieur Jean MBOBELE, </w:t>
            </w:r>
            <w:r>
              <w:rPr>
                <w:rFonts w:hint="default"/>
                <w:sz w:val="20"/>
                <w:szCs w:val="20"/>
                <w:lang w:val="fr-FR"/>
              </w:rPr>
              <w:t xml:space="preserve">Directeur à l’INS, </w:t>
            </w:r>
            <w:r>
              <w:rPr>
                <w:sz w:val="20"/>
                <w:szCs w:val="20"/>
              </w:rPr>
              <w:t xml:space="preserve">Phone : +243 828 106 475, E-mail : </w:t>
            </w:r>
            <w:r>
              <w:fldChar w:fldCharType="begin"/>
            </w:r>
            <w:r>
              <w:instrText xml:space="preserve"> HYPERLINK "mailto:mbobelejanequin65@gmail.com" </w:instrText>
            </w:r>
            <w:r>
              <w:fldChar w:fldCharType="separate"/>
            </w:r>
            <w:r>
              <w:rPr>
                <w:color w:val="0563C1"/>
                <w:sz w:val="20"/>
                <w:szCs w:val="20"/>
                <w:u w:color="0563C1"/>
              </w:rPr>
              <w:t>mbobelejanequin65@gmail.com</w:t>
            </w:r>
            <w:r>
              <w:rPr>
                <w:color w:val="0563C1"/>
                <w:sz w:val="20"/>
                <w:szCs w:val="20"/>
                <w:u w:color="0563C1"/>
              </w:rPr>
              <w:fldChar w:fldCharType="end"/>
            </w:r>
          </w:p>
        </w:tc>
      </w:tr>
      <w:tr w14:paraId="6F31DD3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top w:val="nil"/>
              <w:bottom w:val="single" w:color="auto" w:sz="4" w:space="0"/>
            </w:tcBorders>
          </w:tcPr>
          <w:p w14:paraId="7F7CBB7E">
            <w:pPr>
              <w:ind w:left="0" w:firstLine="0"/>
              <w:rPr>
                <w:sz w:val="20"/>
                <w:szCs w:val="20"/>
              </w:rPr>
            </w:pPr>
            <w:r>
              <w:rPr>
                <w:rFonts w:hint="default"/>
                <w:sz w:val="20"/>
                <w:szCs w:val="20"/>
                <w:lang w:val="fr-FR"/>
              </w:rPr>
              <w:t>Jacques Emina (Ph.D)</w:t>
            </w:r>
            <w:r>
              <w:rPr>
                <w:sz w:val="20"/>
                <w:szCs w:val="20"/>
              </w:rPr>
              <w:t xml:space="preserve">, </w:t>
            </w:r>
            <w:r>
              <w:rPr>
                <w:rFonts w:hint="default"/>
                <w:sz w:val="20"/>
                <w:szCs w:val="20"/>
                <w:lang w:val="fr-FR"/>
              </w:rPr>
              <w:t xml:space="preserve">Directeur manager de PHERI, </w:t>
            </w:r>
            <w:r>
              <w:rPr>
                <w:sz w:val="20"/>
                <w:szCs w:val="20"/>
              </w:rPr>
              <w:t>Phone : +</w:t>
            </w:r>
            <w:r>
              <w:rPr>
                <w:rFonts w:hint="default"/>
                <w:sz w:val="20"/>
                <w:szCs w:val="20"/>
                <w:lang w:val="fr-FR"/>
              </w:rPr>
              <w:t>32</w:t>
            </w:r>
            <w:r>
              <w:rPr>
                <w:sz w:val="20"/>
                <w:szCs w:val="20"/>
              </w:rPr>
              <w:t xml:space="preserve"> </w:t>
            </w:r>
            <w:r>
              <w:rPr>
                <w:rFonts w:hint="default"/>
                <w:sz w:val="20"/>
                <w:szCs w:val="20"/>
                <w:lang w:val="fr-FR"/>
              </w:rPr>
              <w:t>487 7887 02</w:t>
            </w:r>
            <w:r>
              <w:rPr>
                <w:sz w:val="20"/>
                <w:szCs w:val="20"/>
              </w:rPr>
              <w:t xml:space="preserve"> Email :</w:t>
            </w:r>
            <w:r>
              <w:rPr>
                <w:color w:val="0563C1"/>
                <w:sz w:val="20"/>
                <w:szCs w:val="20"/>
                <w:u w:color="0563C1"/>
              </w:rPr>
              <w:t xml:space="preserve"> </w:t>
            </w:r>
            <w:r>
              <w:rPr>
                <w:color w:val="0563C1"/>
                <w:sz w:val="20"/>
                <w:szCs w:val="20"/>
                <w:u w:color="0563C1"/>
              </w:rPr>
              <w:fldChar w:fldCharType="begin"/>
            </w:r>
            <w:r>
              <w:rPr>
                <w:color w:val="0563C1"/>
                <w:sz w:val="20"/>
                <w:szCs w:val="20"/>
                <w:u w:color="0563C1"/>
              </w:rPr>
              <w:instrText xml:space="preserve"> HYPERLINK "mailto:gracelukusa007@gmail.com" </w:instrText>
            </w:r>
            <w:r>
              <w:rPr>
                <w:color w:val="0563C1"/>
                <w:sz w:val="20"/>
                <w:szCs w:val="20"/>
                <w:u w:color="0563C1"/>
              </w:rPr>
              <w:fldChar w:fldCharType="separate"/>
            </w:r>
            <w:r>
              <w:rPr>
                <w:rFonts w:hint="default"/>
                <w:color w:val="0563C1"/>
                <w:sz w:val="20"/>
                <w:szCs w:val="20"/>
                <w:u w:color="0563C1"/>
                <w:lang w:val="fr-FR"/>
              </w:rPr>
              <w:t>jacquesemina</w:t>
            </w:r>
            <w:r>
              <w:rPr>
                <w:color w:val="0563C1"/>
                <w:sz w:val="20"/>
                <w:szCs w:val="20"/>
                <w:u w:color="0563C1"/>
              </w:rPr>
              <w:t>@gmail.com</w:t>
            </w:r>
            <w:r>
              <w:rPr>
                <w:color w:val="0563C1"/>
                <w:sz w:val="20"/>
                <w:szCs w:val="20"/>
                <w:u w:color="0563C1"/>
              </w:rPr>
              <w:fldChar w:fldCharType="end"/>
            </w:r>
          </w:p>
        </w:tc>
      </w:tr>
      <w:tr w14:paraId="1A7EE84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top w:val="single" w:color="auto" w:sz="4" w:space="0"/>
              <w:bottom w:val="nil"/>
            </w:tcBorders>
          </w:tcPr>
          <w:p w14:paraId="37CB165A">
            <w:pPr>
              <w:ind w:left="0" w:firstLine="0"/>
              <w:rPr>
                <w:sz w:val="20"/>
                <w:szCs w:val="20"/>
              </w:rPr>
            </w:pPr>
            <w:r>
              <w:rPr>
                <w:sz w:val="20"/>
                <w:szCs w:val="20"/>
              </w:rPr>
              <w:t xml:space="preserve">Franklin BOUBA DJOURDEBBE (Ph. D), </w:t>
            </w:r>
            <w:r>
              <w:rPr>
                <w:rFonts w:hint="default"/>
                <w:sz w:val="20"/>
                <w:szCs w:val="20"/>
                <w:lang w:val="fr-FR"/>
              </w:rPr>
              <w:t xml:space="preserve">Professeur à l’IFORD, </w:t>
            </w:r>
            <w:r>
              <w:rPr>
                <w:sz w:val="20"/>
                <w:szCs w:val="20"/>
              </w:rPr>
              <w:t xml:space="preserve">Phone: +237 66 08 26 612, E-mail: </w:t>
            </w:r>
            <w:r>
              <w:rPr>
                <w:color w:val="0563C1"/>
                <w:sz w:val="20"/>
                <w:szCs w:val="20"/>
                <w:u w:val="single" w:color="0563C1"/>
              </w:rPr>
              <w:t>djourdeb@yahoo.fr</w:t>
            </w:r>
          </w:p>
        </w:tc>
      </w:tr>
      <w:tr w14:paraId="01F8DFC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top w:val="nil"/>
              <w:bottom w:val="single" w:color="auto" w:sz="4" w:space="0"/>
            </w:tcBorders>
          </w:tcPr>
          <w:p w14:paraId="113B5A25">
            <w:pPr>
              <w:ind w:left="0" w:firstLine="0"/>
              <w:rPr>
                <w:rFonts w:hint="default"/>
                <w:sz w:val="20"/>
                <w:szCs w:val="20"/>
                <w:lang w:val="fr-FR"/>
              </w:rPr>
            </w:pPr>
          </w:p>
        </w:tc>
      </w:tr>
      <w:tr w14:paraId="6E9B5F2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top w:val="single" w:color="auto" w:sz="4" w:space="0"/>
              <w:bottom w:val="nil"/>
            </w:tcBorders>
          </w:tcPr>
          <w:p w14:paraId="66FF638F">
            <w:pPr>
              <w:ind w:left="0" w:firstLine="0"/>
              <w:rPr>
                <w:rFonts w:hint="default"/>
                <w:sz w:val="20"/>
                <w:szCs w:val="20"/>
                <w:lang w:val="fr-FR"/>
              </w:rPr>
            </w:pPr>
            <w:r>
              <w:rPr>
                <w:rFonts w:hint="default"/>
                <w:sz w:val="20"/>
                <w:szCs w:val="20"/>
                <w:lang w:val="fr-FR"/>
              </w:rPr>
              <w:t xml:space="preserve">        </w:t>
            </w:r>
          </w:p>
        </w:tc>
      </w:tr>
      <w:tr w14:paraId="2C9CAC6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46" w:type="dxa"/>
            <w:gridSpan w:val="13"/>
            <w:tcBorders>
              <w:top w:val="nil"/>
              <w:bottom w:val="nil"/>
            </w:tcBorders>
          </w:tcPr>
          <w:p w14:paraId="599E652F">
            <w:pPr>
              <w:ind w:left="0" w:firstLine="0"/>
              <w:rPr>
                <w:sz w:val="20"/>
                <w:szCs w:val="20"/>
              </w:rPr>
            </w:pPr>
            <w:r>
              <w:rPr>
                <w:sz w:val="20"/>
                <w:szCs w:val="20"/>
              </w:rPr>
              <w:t>Je certifie sur mon honneur que les informations fournies ci-haut sont sincères et précises.</w:t>
            </w:r>
          </w:p>
        </w:tc>
      </w:tr>
      <w:tr w14:paraId="4F4CFEA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1" w:type="dxa"/>
            <w:gridSpan w:val="12"/>
            <w:tcBorders>
              <w:top w:val="nil"/>
              <w:bottom w:val="nil"/>
              <w:right w:val="nil"/>
            </w:tcBorders>
          </w:tcPr>
          <w:p w14:paraId="118E5CE3">
            <w:pPr>
              <w:rPr>
                <w:sz w:val="20"/>
                <w:szCs w:val="20"/>
              </w:rPr>
            </w:pPr>
          </w:p>
        </w:tc>
        <w:tc>
          <w:tcPr>
            <w:tcW w:w="4295" w:type="dxa"/>
            <w:tcBorders>
              <w:top w:val="nil"/>
              <w:left w:val="nil"/>
              <w:bottom w:val="nil"/>
            </w:tcBorders>
          </w:tcPr>
          <w:p w14:paraId="1D8E1ACD">
            <w:pPr>
              <w:ind w:left="0" w:firstLine="0"/>
              <w:rPr>
                <w:sz w:val="20"/>
                <w:szCs w:val="20"/>
              </w:rPr>
            </w:pPr>
          </w:p>
          <w:p w14:paraId="6FA6F5FF">
            <w:pPr>
              <w:ind w:left="0" w:firstLine="0"/>
              <w:rPr>
                <w:sz w:val="20"/>
                <w:szCs w:val="20"/>
              </w:rPr>
            </w:pPr>
          </w:p>
          <w:p w14:paraId="0DC44D27">
            <w:pPr>
              <w:ind w:left="0" w:firstLine="0"/>
              <w:rPr>
                <w:sz w:val="20"/>
                <w:szCs w:val="20"/>
              </w:rPr>
            </w:pPr>
          </w:p>
          <w:p w14:paraId="75F25E82">
            <w:pPr>
              <w:ind w:left="0" w:firstLine="0"/>
              <w:rPr>
                <w:sz w:val="20"/>
                <w:szCs w:val="20"/>
              </w:rPr>
            </w:pPr>
          </w:p>
          <w:p w14:paraId="73383B6F">
            <w:pPr>
              <w:ind w:left="0" w:firstLine="0"/>
              <w:rPr>
                <w:rFonts w:hint="default"/>
                <w:sz w:val="20"/>
                <w:szCs w:val="20"/>
                <w:lang w:val="fr-FR"/>
              </w:rPr>
            </w:pPr>
            <w:r>
              <w:rPr>
                <w:sz w:val="20"/>
                <w:szCs w:val="20"/>
              </w:rPr>
              <w:t xml:space="preserve">Fait à Kinshasa, le </w:t>
            </w:r>
            <w:r>
              <w:rPr>
                <w:rFonts w:hint="default"/>
                <w:sz w:val="20"/>
                <w:szCs w:val="20"/>
                <w:lang w:val="fr-FR"/>
              </w:rPr>
              <w:t xml:space="preserve">02 février </w:t>
            </w:r>
            <w:r>
              <w:rPr>
                <w:sz w:val="20"/>
                <w:szCs w:val="20"/>
              </w:rPr>
              <w:t>202</w:t>
            </w:r>
            <w:r>
              <w:rPr>
                <w:rFonts w:hint="default"/>
                <w:sz w:val="20"/>
                <w:szCs w:val="20"/>
                <w:lang w:val="fr-FR"/>
              </w:rPr>
              <w:t>5</w:t>
            </w:r>
          </w:p>
        </w:tc>
      </w:tr>
      <w:tr w14:paraId="0DCC820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1" w:type="dxa"/>
            <w:gridSpan w:val="12"/>
            <w:tcBorders>
              <w:top w:val="nil"/>
              <w:bottom w:val="nil"/>
              <w:right w:val="nil"/>
            </w:tcBorders>
          </w:tcPr>
          <w:p w14:paraId="57D1DA61">
            <w:pPr>
              <w:rPr>
                <w:sz w:val="20"/>
                <w:szCs w:val="20"/>
              </w:rPr>
            </w:pPr>
          </w:p>
        </w:tc>
        <w:tc>
          <w:tcPr>
            <w:tcW w:w="4295" w:type="dxa"/>
            <w:tcBorders>
              <w:top w:val="nil"/>
              <w:left w:val="nil"/>
              <w:bottom w:val="nil"/>
            </w:tcBorders>
          </w:tcPr>
          <w:p w14:paraId="28B39E4C">
            <w:pPr>
              <w:ind w:left="0" w:leftChars="0" w:firstLine="0" w:firstLineChars="0"/>
              <w:rPr>
                <w:sz w:val="20"/>
                <w:szCs w:val="20"/>
              </w:rPr>
            </w:pPr>
          </w:p>
          <w:p w14:paraId="456FF11F">
            <w:pPr>
              <w:rPr>
                <w:sz w:val="20"/>
                <w:szCs w:val="20"/>
              </w:rPr>
            </w:pPr>
          </w:p>
          <w:p w14:paraId="09AC9D56">
            <w:pPr>
              <w:rPr>
                <w:sz w:val="20"/>
                <w:szCs w:val="20"/>
              </w:rPr>
            </w:pPr>
          </w:p>
          <w:p w14:paraId="119F6178">
            <w:pPr>
              <w:rPr>
                <w:sz w:val="20"/>
                <w:szCs w:val="20"/>
              </w:rPr>
            </w:pPr>
          </w:p>
        </w:tc>
      </w:tr>
      <w:tr w14:paraId="421A092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1" w:type="dxa"/>
            <w:gridSpan w:val="12"/>
            <w:tcBorders>
              <w:top w:val="nil"/>
              <w:bottom w:val="nil"/>
              <w:right w:val="nil"/>
            </w:tcBorders>
          </w:tcPr>
          <w:p w14:paraId="20393496">
            <w:pPr>
              <w:rPr>
                <w:sz w:val="20"/>
                <w:szCs w:val="20"/>
              </w:rPr>
            </w:pPr>
          </w:p>
        </w:tc>
        <w:tc>
          <w:tcPr>
            <w:tcW w:w="4295" w:type="dxa"/>
            <w:tcBorders>
              <w:top w:val="nil"/>
              <w:left w:val="nil"/>
              <w:bottom w:val="nil"/>
            </w:tcBorders>
          </w:tcPr>
          <w:p w14:paraId="4044B5D0">
            <w:pPr>
              <w:ind w:left="0" w:leftChars="0" w:firstLine="0" w:firstLineChars="0"/>
              <w:rPr>
                <w:sz w:val="20"/>
                <w:szCs w:val="20"/>
              </w:rPr>
            </w:pPr>
            <w:r>
              <w:rPr>
                <w:sz w:val="20"/>
                <w:szCs w:val="20"/>
              </w:rPr>
              <w:t>Christian NGOMENZEY MUSUYI</w:t>
            </w:r>
          </w:p>
        </w:tc>
      </w:tr>
      <w:tr w14:paraId="3663096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1" w:type="dxa"/>
            <w:gridSpan w:val="12"/>
            <w:tcBorders>
              <w:top w:val="nil"/>
              <w:bottom w:val="nil"/>
              <w:right w:val="nil"/>
            </w:tcBorders>
          </w:tcPr>
          <w:p w14:paraId="794F7A24">
            <w:pPr>
              <w:rPr>
                <w:sz w:val="20"/>
                <w:szCs w:val="20"/>
              </w:rPr>
            </w:pPr>
          </w:p>
        </w:tc>
        <w:tc>
          <w:tcPr>
            <w:tcW w:w="4295" w:type="dxa"/>
            <w:tcBorders>
              <w:top w:val="nil"/>
              <w:left w:val="nil"/>
              <w:bottom w:val="nil"/>
            </w:tcBorders>
          </w:tcPr>
          <w:p w14:paraId="056487D1">
            <w:pPr>
              <w:rPr>
                <w:sz w:val="20"/>
                <w:szCs w:val="20"/>
              </w:rPr>
            </w:pPr>
          </w:p>
        </w:tc>
      </w:tr>
      <w:tr w14:paraId="57B38A7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1" w:type="dxa"/>
            <w:gridSpan w:val="12"/>
            <w:tcBorders>
              <w:top w:val="nil"/>
              <w:bottom w:val="nil"/>
              <w:right w:val="nil"/>
            </w:tcBorders>
          </w:tcPr>
          <w:p w14:paraId="0FDE0616">
            <w:pPr>
              <w:rPr>
                <w:sz w:val="20"/>
                <w:szCs w:val="20"/>
              </w:rPr>
            </w:pPr>
          </w:p>
        </w:tc>
        <w:tc>
          <w:tcPr>
            <w:tcW w:w="4295" w:type="dxa"/>
            <w:tcBorders>
              <w:top w:val="nil"/>
              <w:left w:val="nil"/>
              <w:bottom w:val="nil"/>
            </w:tcBorders>
          </w:tcPr>
          <w:p w14:paraId="534D4DEE">
            <w:pPr>
              <w:ind w:left="0" w:firstLine="0"/>
              <w:rPr>
                <w:sz w:val="20"/>
                <w:szCs w:val="20"/>
              </w:rPr>
            </w:pPr>
          </w:p>
        </w:tc>
      </w:tr>
    </w:tbl>
    <w:p w14:paraId="33D12F71"/>
    <w:p w14:paraId="031F9417"/>
    <w:p w14:paraId="6D80F9CA">
      <w:pPr>
        <w:ind w:left="0" w:firstLine="0"/>
        <w:rPr>
          <w:lang w:val="en-US"/>
        </w:rPr>
      </w:pPr>
      <w:bookmarkStart w:id="0" w:name="_GoBack"/>
      <w:bookmarkEnd w:id="0"/>
    </w:p>
    <w:sectPr>
      <w:pgSz w:w="12240" w:h="15840"/>
      <w:pgMar w:top="1417" w:right="1417" w:bottom="851"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9" w:lineRule="auto"/>
      </w:pPr>
      <w:r>
        <w:separator/>
      </w:r>
    </w:p>
  </w:footnote>
  <w:footnote w:type="continuationSeparator" w:id="1">
    <w:p>
      <w:pPr>
        <w:spacing w:before="0" w:after="0" w:line="24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3B5B4C"/>
    <w:multiLevelType w:val="multilevel"/>
    <w:tmpl w:val="563B5B4C"/>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8436D09"/>
    <w:multiLevelType w:val="multilevel"/>
    <w:tmpl w:val="78436D09"/>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988C111"/>
    <w:multiLevelType w:val="singleLevel"/>
    <w:tmpl w:val="7988C111"/>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224"/>
    <w:rsid w:val="000A06BE"/>
    <w:rsid w:val="000C6335"/>
    <w:rsid w:val="00115415"/>
    <w:rsid w:val="00164C38"/>
    <w:rsid w:val="001C780E"/>
    <w:rsid w:val="001E0168"/>
    <w:rsid w:val="002D23A1"/>
    <w:rsid w:val="002F543C"/>
    <w:rsid w:val="00337EF5"/>
    <w:rsid w:val="00363A3A"/>
    <w:rsid w:val="003728C6"/>
    <w:rsid w:val="003E2CCB"/>
    <w:rsid w:val="003F214E"/>
    <w:rsid w:val="0045246C"/>
    <w:rsid w:val="00495224"/>
    <w:rsid w:val="005059F0"/>
    <w:rsid w:val="005342D3"/>
    <w:rsid w:val="0054066E"/>
    <w:rsid w:val="00543DC0"/>
    <w:rsid w:val="00587C87"/>
    <w:rsid w:val="006D0517"/>
    <w:rsid w:val="006E763C"/>
    <w:rsid w:val="007033EC"/>
    <w:rsid w:val="0070520D"/>
    <w:rsid w:val="007178E6"/>
    <w:rsid w:val="00722243"/>
    <w:rsid w:val="00731674"/>
    <w:rsid w:val="007A62EB"/>
    <w:rsid w:val="007E7915"/>
    <w:rsid w:val="008136BD"/>
    <w:rsid w:val="00822CC3"/>
    <w:rsid w:val="0084627F"/>
    <w:rsid w:val="008903C1"/>
    <w:rsid w:val="008A6231"/>
    <w:rsid w:val="008A7BC2"/>
    <w:rsid w:val="008D3FB7"/>
    <w:rsid w:val="00967392"/>
    <w:rsid w:val="009A2630"/>
    <w:rsid w:val="009E48CF"/>
    <w:rsid w:val="00A41F17"/>
    <w:rsid w:val="00A510C6"/>
    <w:rsid w:val="00AC321A"/>
    <w:rsid w:val="00B360EB"/>
    <w:rsid w:val="00B5378A"/>
    <w:rsid w:val="00B778A2"/>
    <w:rsid w:val="00B95145"/>
    <w:rsid w:val="00B9571D"/>
    <w:rsid w:val="00BD2C10"/>
    <w:rsid w:val="00C109D6"/>
    <w:rsid w:val="00C1398F"/>
    <w:rsid w:val="00C33658"/>
    <w:rsid w:val="00C64DAF"/>
    <w:rsid w:val="00C73CC7"/>
    <w:rsid w:val="00C84CFF"/>
    <w:rsid w:val="00D01CAB"/>
    <w:rsid w:val="00D12AC5"/>
    <w:rsid w:val="00D15078"/>
    <w:rsid w:val="00D3583C"/>
    <w:rsid w:val="00DA1EE7"/>
    <w:rsid w:val="00E763F4"/>
    <w:rsid w:val="00F210C7"/>
    <w:rsid w:val="00F260D5"/>
    <w:rsid w:val="00F7466E"/>
    <w:rsid w:val="041B36CB"/>
    <w:rsid w:val="1C5B152C"/>
    <w:rsid w:val="21460989"/>
    <w:rsid w:val="29EB6192"/>
    <w:rsid w:val="2AC8495F"/>
    <w:rsid w:val="418B6AC7"/>
    <w:rsid w:val="42F960D3"/>
    <w:rsid w:val="44D42D7D"/>
    <w:rsid w:val="4A32213C"/>
    <w:rsid w:val="4BE25B8D"/>
    <w:rsid w:val="4CBD5BC6"/>
    <w:rsid w:val="4E330CE6"/>
    <w:rsid w:val="561318C5"/>
    <w:rsid w:val="57484956"/>
    <w:rsid w:val="5AE15770"/>
    <w:rsid w:val="5BF55FED"/>
    <w:rsid w:val="60AB49A7"/>
    <w:rsid w:val="6B4F29F6"/>
    <w:rsid w:val="6CAC2D65"/>
    <w:rsid w:val="70812E6C"/>
    <w:rsid w:val="78405321"/>
    <w:rsid w:val="7ACE7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9" w:semiHidden="0" w:name="Table Grid"/>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9" w:line="249" w:lineRule="auto"/>
      <w:ind w:left="709" w:hanging="10"/>
      <w:jc w:val="both"/>
    </w:pPr>
    <w:rPr>
      <w:rFonts w:ascii="Times New Roman" w:hAnsi="Times New Roman" w:eastAsia="Times New Roman" w:cs="Times New Roman"/>
      <w:color w:val="000000"/>
      <w:sz w:val="24"/>
      <w:szCs w:val="22"/>
      <w:lang w:val="fr-BE" w:eastAsia="fr-FR" w:bidi="ar-SA"/>
    </w:rPr>
  </w:style>
  <w:style w:type="paragraph" w:styleId="2">
    <w:name w:val="heading 1"/>
    <w:basedOn w:val="1"/>
    <w:next w:val="1"/>
    <w:link w:val="18"/>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0"/>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1"/>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2"/>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3"/>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4"/>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character" w:styleId="12">
    <w:name w:val="Hyperlink"/>
    <w:basedOn w:val="11"/>
    <w:unhideWhenUsed/>
    <w:qFormat/>
    <w:uiPriority w:val="99"/>
    <w:rPr>
      <w:color w:val="467886" w:themeColor="hyperlink"/>
      <w:u w:val="single"/>
      <w14:textFill>
        <w14:solidFill>
          <w14:schemeClr w14:val="hlink"/>
        </w14:solidFill>
      </w14:textFill>
    </w:rPr>
  </w:style>
  <w:style w:type="character" w:styleId="13">
    <w:name w:val="FollowedHyperlink"/>
    <w:semiHidden/>
    <w:unhideWhenUsed/>
    <w:qFormat/>
    <w:uiPriority w:val="99"/>
    <w:rPr>
      <w:color w:val="800080"/>
      <w:u w:val="single"/>
    </w:rPr>
  </w:style>
  <w:style w:type="paragraph" w:styleId="14">
    <w:name w:val="Subtitle"/>
    <w:basedOn w:val="1"/>
    <w:next w:val="1"/>
    <w:link w:val="28"/>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7"/>
    <w:qFormat/>
    <w:uiPriority w:val="10"/>
    <w:pPr>
      <w:spacing w:after="80" w:line="240" w:lineRule="auto"/>
      <w:contextualSpacing/>
    </w:pPr>
    <w:rPr>
      <w:rFonts w:asciiTheme="majorHAnsi" w:hAnsiTheme="majorHAnsi" w:eastAsiaTheme="majorEastAsia" w:cstheme="majorBidi"/>
      <w:spacing w:val="-10"/>
      <w:kern w:val="28"/>
      <w:sz w:val="56"/>
      <w:szCs w:val="56"/>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Heading 1 Char"/>
    <w:basedOn w:val="11"/>
    <w:link w:val="2"/>
    <w:qFormat/>
    <w:uiPriority w:val="9"/>
    <w:rPr>
      <w:rFonts w:asciiTheme="majorHAnsi" w:hAnsiTheme="majorHAnsi" w:eastAsiaTheme="majorEastAsia" w:cstheme="majorBidi"/>
      <w:color w:val="104862" w:themeColor="accent1" w:themeShade="BF"/>
      <w:sz w:val="40"/>
      <w:szCs w:val="40"/>
      <w:lang w:val="fr-FR"/>
    </w:rPr>
  </w:style>
  <w:style w:type="character" w:customStyle="1" w:styleId="19">
    <w:name w:val="Heading 2 Char"/>
    <w:basedOn w:val="11"/>
    <w:link w:val="3"/>
    <w:semiHidden/>
    <w:qFormat/>
    <w:uiPriority w:val="9"/>
    <w:rPr>
      <w:rFonts w:asciiTheme="majorHAnsi" w:hAnsiTheme="majorHAnsi" w:eastAsiaTheme="majorEastAsia" w:cstheme="majorBidi"/>
      <w:color w:val="104862" w:themeColor="accent1" w:themeShade="BF"/>
      <w:sz w:val="32"/>
      <w:szCs w:val="32"/>
      <w:lang w:val="fr-FR"/>
    </w:rPr>
  </w:style>
  <w:style w:type="character" w:customStyle="1" w:styleId="20">
    <w:name w:val="Heading 3 Char"/>
    <w:basedOn w:val="11"/>
    <w:link w:val="4"/>
    <w:semiHidden/>
    <w:qFormat/>
    <w:uiPriority w:val="9"/>
    <w:rPr>
      <w:rFonts w:eastAsiaTheme="majorEastAsia" w:cstheme="majorBidi"/>
      <w:color w:val="104862" w:themeColor="accent1" w:themeShade="BF"/>
      <w:sz w:val="28"/>
      <w:szCs w:val="28"/>
      <w:lang w:val="fr-FR"/>
    </w:rPr>
  </w:style>
  <w:style w:type="character" w:customStyle="1" w:styleId="21">
    <w:name w:val="Heading 4 Char"/>
    <w:basedOn w:val="11"/>
    <w:link w:val="5"/>
    <w:semiHidden/>
    <w:qFormat/>
    <w:uiPriority w:val="9"/>
    <w:rPr>
      <w:rFonts w:eastAsiaTheme="majorEastAsia" w:cstheme="majorBidi"/>
      <w:i/>
      <w:iCs/>
      <w:color w:val="104862" w:themeColor="accent1" w:themeShade="BF"/>
      <w:lang w:val="fr-FR"/>
    </w:rPr>
  </w:style>
  <w:style w:type="character" w:customStyle="1" w:styleId="22">
    <w:name w:val="Heading 5 Char"/>
    <w:basedOn w:val="11"/>
    <w:link w:val="6"/>
    <w:semiHidden/>
    <w:qFormat/>
    <w:uiPriority w:val="9"/>
    <w:rPr>
      <w:rFonts w:eastAsiaTheme="majorEastAsia" w:cstheme="majorBidi"/>
      <w:color w:val="104862" w:themeColor="accent1" w:themeShade="BF"/>
      <w:lang w:val="fr-FR"/>
    </w:rPr>
  </w:style>
  <w:style w:type="character" w:customStyle="1" w:styleId="23">
    <w:name w:val="Heading 6 Char"/>
    <w:basedOn w:val="11"/>
    <w:link w:val="7"/>
    <w:semiHidden/>
    <w:qFormat/>
    <w:uiPriority w:val="9"/>
    <w:rPr>
      <w:rFonts w:eastAsiaTheme="majorEastAsia" w:cstheme="majorBidi"/>
      <w:i/>
      <w:iCs/>
      <w:color w:val="595959" w:themeColor="text1" w:themeTint="A6"/>
      <w:lang w:val="fr-FR"/>
      <w14:textFill>
        <w14:solidFill>
          <w14:schemeClr w14:val="tx1">
            <w14:lumMod w14:val="65000"/>
            <w14:lumOff w14:val="35000"/>
          </w14:schemeClr>
        </w14:solidFill>
      </w14:textFill>
    </w:rPr>
  </w:style>
  <w:style w:type="character" w:customStyle="1" w:styleId="24">
    <w:name w:val="Heading 7 Char"/>
    <w:basedOn w:val="11"/>
    <w:link w:val="8"/>
    <w:semiHidden/>
    <w:qFormat/>
    <w:uiPriority w:val="9"/>
    <w:rPr>
      <w:rFonts w:eastAsiaTheme="majorEastAsia" w:cstheme="majorBidi"/>
      <w:color w:val="595959" w:themeColor="text1" w:themeTint="A6"/>
      <w:lang w:val="fr-FR"/>
      <w14:textFill>
        <w14:solidFill>
          <w14:schemeClr w14:val="tx1">
            <w14:lumMod w14:val="65000"/>
            <w14:lumOff w14:val="35000"/>
          </w14:schemeClr>
        </w14:solidFill>
      </w14:textFill>
    </w:rPr>
  </w:style>
  <w:style w:type="character" w:customStyle="1" w:styleId="25">
    <w:name w:val="Heading 8 Char"/>
    <w:basedOn w:val="11"/>
    <w:link w:val="9"/>
    <w:semiHidden/>
    <w:qFormat/>
    <w:uiPriority w:val="9"/>
    <w:rPr>
      <w:rFonts w:eastAsiaTheme="majorEastAsia" w:cstheme="majorBidi"/>
      <w:i/>
      <w:iCs/>
      <w:color w:val="262626" w:themeColor="text1" w:themeTint="D9"/>
      <w:lang w:val="fr-FR"/>
      <w14:textFill>
        <w14:solidFill>
          <w14:schemeClr w14:val="tx1">
            <w14:lumMod w14:val="85000"/>
            <w14:lumOff w14:val="15000"/>
          </w14:schemeClr>
        </w14:solidFill>
      </w14:textFill>
    </w:rPr>
  </w:style>
  <w:style w:type="character" w:customStyle="1" w:styleId="26">
    <w:name w:val="Heading 9 Char"/>
    <w:basedOn w:val="11"/>
    <w:link w:val="10"/>
    <w:semiHidden/>
    <w:qFormat/>
    <w:uiPriority w:val="9"/>
    <w:rPr>
      <w:rFonts w:eastAsiaTheme="majorEastAsia" w:cstheme="majorBidi"/>
      <w:color w:val="262626" w:themeColor="text1" w:themeTint="D9"/>
      <w:lang w:val="fr-FR"/>
      <w14:textFill>
        <w14:solidFill>
          <w14:schemeClr w14:val="tx1">
            <w14:lumMod w14:val="85000"/>
            <w14:lumOff w14:val="15000"/>
          </w14:schemeClr>
        </w14:solidFill>
      </w14:textFill>
    </w:rPr>
  </w:style>
  <w:style w:type="character" w:customStyle="1" w:styleId="27">
    <w:name w:val="Title Char"/>
    <w:basedOn w:val="11"/>
    <w:link w:val="15"/>
    <w:qFormat/>
    <w:uiPriority w:val="10"/>
    <w:rPr>
      <w:rFonts w:asciiTheme="majorHAnsi" w:hAnsiTheme="majorHAnsi" w:eastAsiaTheme="majorEastAsia" w:cstheme="majorBidi"/>
      <w:spacing w:val="-10"/>
      <w:kern w:val="28"/>
      <w:sz w:val="56"/>
      <w:szCs w:val="56"/>
      <w:lang w:val="fr-FR"/>
    </w:rPr>
  </w:style>
  <w:style w:type="character" w:customStyle="1" w:styleId="28">
    <w:name w:val="Subtitle Char"/>
    <w:basedOn w:val="11"/>
    <w:link w:val="14"/>
    <w:qFormat/>
    <w:uiPriority w:val="11"/>
    <w:rPr>
      <w:rFonts w:eastAsiaTheme="majorEastAsia" w:cstheme="majorBidi"/>
      <w:color w:val="595959" w:themeColor="text1" w:themeTint="A6"/>
      <w:spacing w:val="15"/>
      <w:sz w:val="28"/>
      <w:szCs w:val="28"/>
      <w:lang w:val="fr-FR"/>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Quote Char"/>
    <w:basedOn w:val="11"/>
    <w:link w:val="29"/>
    <w:qFormat/>
    <w:uiPriority w:val="29"/>
    <w:rPr>
      <w:i/>
      <w:iCs/>
      <w:color w:val="404040" w:themeColor="text1" w:themeTint="BF"/>
      <w:lang w:val="fr-FR"/>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1"/>
    <w:basedOn w:val="11"/>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Intense Quote Char"/>
    <w:basedOn w:val="11"/>
    <w:link w:val="33"/>
    <w:qFormat/>
    <w:uiPriority w:val="30"/>
    <w:rPr>
      <w:i/>
      <w:iCs/>
      <w:color w:val="104862" w:themeColor="accent1" w:themeShade="BF"/>
      <w:lang w:val="fr-FR"/>
    </w:rPr>
  </w:style>
  <w:style w:type="character" w:customStyle="1" w:styleId="35">
    <w:name w:val="Intense Reference1"/>
    <w:basedOn w:val="11"/>
    <w:qFormat/>
    <w:uiPriority w:val="32"/>
    <w:rPr>
      <w:b/>
      <w:bCs/>
      <w:smallCaps/>
      <w:color w:val="104862" w:themeColor="accent1" w:themeShade="BF"/>
      <w:spacing w:val="5"/>
    </w:rPr>
  </w:style>
  <w:style w:type="character" w:customStyle="1" w:styleId="36">
    <w:name w:val="Unresolved Mention1"/>
    <w:basedOn w:val="11"/>
    <w:semiHidden/>
    <w:unhideWhenUsed/>
    <w:qFormat/>
    <w:uiPriority w:val="99"/>
    <w:rPr>
      <w:color w:val="605E5C"/>
      <w:shd w:val="clear" w:color="auto" w:fill="E1DFDD"/>
    </w:rPr>
  </w:style>
  <w:style w:type="paragraph" w:customStyle="1" w:styleId="37">
    <w:name w:val="Paragraphe de liste1"/>
    <w:basedOn w:val="1"/>
    <w:qFormat/>
    <w:uiPriority w:val="0"/>
    <w:pPr>
      <w:spacing w:before="100" w:beforeAutospacing="1" w:after="100" w:afterAutospacing="1" w:line="256" w:lineRule="auto"/>
      <w:ind w:left="0" w:firstLine="0"/>
      <w:contextualSpacing/>
      <w:jc w:val="left"/>
    </w:pPr>
    <w:rPr>
      <w:rFonts w:ascii="Calibri" w:hAnsi="Calibri"/>
      <w:color w:val="auto"/>
      <w:szCs w:val="24"/>
      <w:lang w:eastAsia="fr-B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1989</Words>
  <Characters>11826</Characters>
  <Lines>69</Lines>
  <Paragraphs>19</Paragraphs>
  <TotalTime>3</TotalTime>
  <ScaleCrop>false</ScaleCrop>
  <LinksUpToDate>false</LinksUpToDate>
  <CharactersWithSpaces>13684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2024-08-13T05:41:00Z</dcterms:created>
  <dc:creator>Christian NGOMENZEY</dc:creator>
  <cp:lastModifiedBy>MARLISE MUSUYI</cp:lastModifiedBy>
  <dcterms:modified xsi:type="dcterms:W3CDTF">2025-02-15T19:04:35Z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1036-12.2.0.19805</vt:lpwstr>
  </property>
  <property fmtid="{D5CDD505-2E9C-101B-9397-08002B2CF9AE}" pid="3" name="ICV">
    <vt:lpwstr>B491CC032975426E8C81504EE5133847_13</vt:lpwstr>
  </property>
</Properties>
</file>